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68B1270B" w14:textId="77777777" w:rsidR="00EB545B" w:rsidRDefault="00EB545B" w:rsidP="00EB545B">
      <w:pPr>
        <w:rPr>
          <w:rFonts w:ascii="Arial" w:hAnsi="Arial"/>
          <w:b/>
        </w:rPr>
      </w:pPr>
    </w:p>
    <w:p w14:paraId="36CE3E20" w14:textId="1D1FD167" w:rsidR="00EB545B" w:rsidRDefault="00EB545B" w:rsidP="00EB545B">
      <w:pPr>
        <w:rPr>
          <w:rFonts w:ascii="Arial" w:hAnsi="Arial"/>
          <w:b/>
        </w:rPr>
      </w:pPr>
      <w:bookmarkStart w:id="0" w:name="_Hlk143247561"/>
      <w:r>
        <w:rPr>
          <w:rFonts w:ascii="Arial" w:hAnsi="Arial"/>
          <w:b/>
        </w:rPr>
        <w:t>Institut National de Recherche pour l’Agriculture, l’Alimentation et l’Environnement</w:t>
      </w:r>
    </w:p>
    <w:p w14:paraId="55ADF166" w14:textId="1C80C87E" w:rsidR="00DF6175" w:rsidRPr="000D2709" w:rsidRDefault="00EB545B" w:rsidP="00EB545B">
      <w:pPr>
        <w:rPr>
          <w:rFonts w:ascii="Arial" w:hAnsi="Arial" w:cs="Arial"/>
          <w:spacing w:val="30"/>
          <w:sz w:val="28"/>
        </w:rPr>
      </w:pPr>
      <w:r>
        <w:rPr>
          <w:rFonts w:ascii="Arial" w:hAnsi="Arial"/>
          <w:b/>
        </w:rPr>
        <w:t xml:space="preserve">Centre </w:t>
      </w:r>
      <w:r w:rsidRPr="002300A4">
        <w:rPr>
          <w:rFonts w:ascii="Arial" w:hAnsi="Arial"/>
          <w:b/>
        </w:rPr>
        <w:t>Val de Loire – 37380 NOUZILLY</w:t>
      </w:r>
    </w:p>
    <w:bookmarkEnd w:id="0"/>
    <w:p w14:paraId="206E7BD1" w14:textId="57C736CD" w:rsidR="00DF6175" w:rsidRDefault="00DF6175" w:rsidP="000D2709">
      <w:pPr>
        <w:rPr>
          <w:rFonts w:ascii="Arial" w:hAnsi="Arial" w:cs="Arial"/>
          <w:spacing w:val="30"/>
          <w:sz w:val="22"/>
          <w:szCs w:val="22"/>
        </w:rPr>
      </w:pPr>
    </w:p>
    <w:p w14:paraId="108E38DB" w14:textId="77777777" w:rsidR="008C29C1" w:rsidRPr="008C29C1" w:rsidRDefault="008C29C1" w:rsidP="000D2709">
      <w:pPr>
        <w:rPr>
          <w:rFonts w:ascii="Arial" w:hAnsi="Arial" w:cs="Arial"/>
          <w:spacing w:val="30"/>
          <w:sz w:val="22"/>
          <w:szCs w:val="22"/>
        </w:rPr>
      </w:pPr>
    </w:p>
    <w:p w14:paraId="4990B1B4" w14:textId="77777777" w:rsidR="00DF6175" w:rsidRPr="008C29C1" w:rsidRDefault="00DF6175" w:rsidP="000D2709">
      <w:pPr>
        <w:jc w:val="center"/>
        <w:rPr>
          <w:rFonts w:ascii="Arial" w:hAnsi="Arial" w:cs="Arial"/>
          <w:spacing w:val="30"/>
          <w:sz w:val="22"/>
          <w:szCs w:val="22"/>
        </w:rPr>
      </w:pPr>
    </w:p>
    <w:p w14:paraId="4EFE29BF" w14:textId="504DA1A4"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8C29C1">
        <w:rPr>
          <w:rFonts w:ascii="Arial" w:hAnsi="Arial"/>
          <w:b/>
          <w:i/>
          <w:sz w:val="28"/>
        </w:rPr>
        <w:t>FOURNITURES ET SERVICES</w:t>
      </w:r>
    </w:p>
    <w:bookmarkEnd w:id="1"/>
    <w:p w14:paraId="079458AF" w14:textId="77777777" w:rsidR="004F18FA" w:rsidRPr="008C29C1" w:rsidRDefault="004F18FA" w:rsidP="000D2709">
      <w:pPr>
        <w:rPr>
          <w:rFonts w:ascii="Arial" w:hAnsi="Arial" w:cs="Arial"/>
          <w:spacing w:val="30"/>
          <w:sz w:val="22"/>
          <w:szCs w:val="22"/>
        </w:rPr>
      </w:pPr>
    </w:p>
    <w:p w14:paraId="611AF250" w14:textId="3B27EFFE" w:rsidR="007D7079" w:rsidRDefault="007D7079" w:rsidP="000D2709">
      <w:pPr>
        <w:pStyle w:val="Titre1"/>
        <w:jc w:val="left"/>
        <w:rPr>
          <w:rFonts w:ascii="Arial" w:hAnsi="Arial" w:cs="Arial"/>
          <w:sz w:val="22"/>
          <w:szCs w:val="22"/>
        </w:rPr>
      </w:pPr>
      <w:bookmarkStart w:id="2" w:name="_Hlk143247624"/>
    </w:p>
    <w:p w14:paraId="062EB33A" w14:textId="77777777" w:rsidR="008C29C1" w:rsidRPr="008C29C1" w:rsidRDefault="008C29C1" w:rsidP="008C29C1"/>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0B9623A8"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p w14:paraId="19E29A0F" w14:textId="20F453DF" w:rsidR="00DA1A8C" w:rsidRPr="000F38F9" w:rsidRDefault="00DA1A8C"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cs="Arial"/>
          <w:b/>
          <w:bCs/>
          <w:sz w:val="24"/>
          <w:szCs w:val="24"/>
        </w:rPr>
      </w:pPr>
      <w:r w:rsidRPr="000F38F9">
        <w:rPr>
          <w:rFonts w:ascii="Arial" w:hAnsi="Arial" w:cs="Arial"/>
          <w:b/>
          <w:bCs/>
          <w:sz w:val="24"/>
          <w:szCs w:val="24"/>
        </w:rPr>
        <w:t xml:space="preserve">LOT </w:t>
      </w:r>
      <w:r w:rsidR="00E26DF0" w:rsidRPr="000F38F9">
        <w:rPr>
          <w:rFonts w:ascii="Arial" w:hAnsi="Arial" w:cs="Arial"/>
          <w:b/>
          <w:bCs/>
          <w:sz w:val="24"/>
          <w:szCs w:val="24"/>
        </w:rPr>
        <w:t>2</w:t>
      </w:r>
      <w:r w:rsidRPr="000F38F9">
        <w:rPr>
          <w:rFonts w:ascii="Arial" w:hAnsi="Arial" w:cs="Arial"/>
          <w:b/>
          <w:bCs/>
          <w:sz w:val="24"/>
          <w:szCs w:val="24"/>
        </w:rPr>
        <w:t> : N</w:t>
      </w:r>
      <w:r w:rsidR="00E26DF0" w:rsidRPr="000F38F9">
        <w:rPr>
          <w:rFonts w:ascii="Arial" w:hAnsi="Arial" w:cs="Arial"/>
          <w:b/>
          <w:bCs/>
          <w:sz w:val="24"/>
          <w:szCs w:val="24"/>
        </w:rPr>
        <w:t>OUZILLY</w:t>
      </w:r>
    </w:p>
    <w:p w14:paraId="2BF08C3A" w14:textId="77777777" w:rsidR="00DA1A8C" w:rsidRDefault="00DA1A8C"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p w14:paraId="54BA2AE2" w14:textId="77777777" w:rsidR="00EB545B" w:rsidRPr="00EB545B" w:rsidRDefault="00EB545B" w:rsidP="00EB545B"/>
    <w:p w14:paraId="536F33BA" w14:textId="6677843B" w:rsidR="00637563" w:rsidRPr="00DA1A8C" w:rsidRDefault="00023089" w:rsidP="00DA1A8C">
      <w:pPr>
        <w:jc w:val="center"/>
        <w:rPr>
          <w:rFonts w:ascii="Arial" w:hAnsi="Arial" w:cs="Arial"/>
          <w:bCs/>
        </w:rPr>
      </w:pPr>
      <w:r w:rsidRPr="00DA1A8C">
        <w:rPr>
          <w:rFonts w:ascii="Arial" w:hAnsi="Arial" w:cs="Arial"/>
          <w:bCs/>
          <w:i/>
        </w:rPr>
        <w:t>La procédure de consultation est le marché à procédure</w:t>
      </w:r>
      <w:r w:rsidR="00DA1A8C" w:rsidRPr="00DA1A8C">
        <w:rPr>
          <w:rFonts w:ascii="Arial" w:hAnsi="Arial" w:cs="Arial"/>
          <w:bCs/>
        </w:rPr>
        <w:t xml:space="preserve"> d’appel d’offre ouvert en application des articles L.2124-2 et des articles R.2124-1 et R.2124-2 1° du Code de </w:t>
      </w:r>
      <w:proofErr w:type="gramStart"/>
      <w:r w:rsidR="00DA1A8C" w:rsidRPr="00DA1A8C">
        <w:rPr>
          <w:rFonts w:ascii="Arial" w:hAnsi="Arial" w:cs="Arial"/>
          <w:bCs/>
        </w:rPr>
        <w:t>la  Commande</w:t>
      </w:r>
      <w:proofErr w:type="gramEnd"/>
      <w:r w:rsidR="00DA1A8C" w:rsidRPr="00DA1A8C">
        <w:rPr>
          <w:rFonts w:ascii="Arial" w:hAnsi="Arial" w:cs="Arial"/>
          <w:bCs/>
        </w:rPr>
        <w:t xml:space="preserve"> publique.</w:t>
      </w:r>
      <w:r w:rsidRPr="00DA1A8C">
        <w:rPr>
          <w:rFonts w:ascii="Arial" w:hAnsi="Arial" w:cs="Arial"/>
          <w:bCs/>
          <w:i/>
        </w:rPr>
        <w:t xml:space="preserve"> </w:t>
      </w:r>
    </w:p>
    <w:bookmarkEnd w:id="2"/>
    <w:p w14:paraId="443BDB83" w14:textId="4760FC6B" w:rsidR="00023089" w:rsidRPr="008C29C1" w:rsidRDefault="00023089" w:rsidP="000D2709">
      <w:pPr>
        <w:rPr>
          <w:rFonts w:ascii="Arial" w:hAnsi="Arial" w:cs="Arial"/>
          <w:sz w:val="22"/>
          <w:szCs w:val="22"/>
        </w:rPr>
      </w:pPr>
    </w:p>
    <w:p w14:paraId="6EC067D0" w14:textId="489E6447" w:rsidR="00023089" w:rsidRDefault="00023089" w:rsidP="000D2709">
      <w:pPr>
        <w:rPr>
          <w:rFonts w:ascii="Arial" w:hAnsi="Arial" w:cs="Arial"/>
          <w:sz w:val="22"/>
          <w:szCs w:val="22"/>
        </w:rPr>
      </w:pPr>
    </w:p>
    <w:p w14:paraId="7F79D813" w14:textId="77777777" w:rsidR="008C29C1" w:rsidRPr="008C29C1" w:rsidRDefault="008C29C1" w:rsidP="000D2709">
      <w:pPr>
        <w:rPr>
          <w:rFonts w:ascii="Arial" w:hAnsi="Arial" w:cs="Arial"/>
          <w:sz w:val="22"/>
          <w:szCs w:val="22"/>
        </w:rPr>
      </w:pPr>
    </w:p>
    <w:p w14:paraId="3DF7ABE4" w14:textId="5D711130" w:rsidR="00D27E2C" w:rsidRPr="00EB545B" w:rsidRDefault="00637563" w:rsidP="000D2709">
      <w:pPr>
        <w:rPr>
          <w:rFonts w:ascii="Arial" w:hAnsi="Arial"/>
          <w:b/>
          <w:sz w:val="24"/>
        </w:rPr>
      </w:pPr>
      <w:r w:rsidRPr="00EB545B">
        <w:rPr>
          <w:rFonts w:ascii="Arial" w:hAnsi="Arial"/>
          <w:b/>
          <w:sz w:val="24"/>
        </w:rPr>
        <w:t>Maître de l’ouvrage :</w:t>
      </w:r>
    </w:p>
    <w:p w14:paraId="618A240A" w14:textId="77777777" w:rsidR="007D7079" w:rsidRPr="000D2709" w:rsidRDefault="007D7079" w:rsidP="000D2709">
      <w:pPr>
        <w:rPr>
          <w:rFonts w:ascii="Arial" w:hAnsi="Arial" w:cs="Arial"/>
          <w:b/>
          <w:sz w:val="24"/>
        </w:rPr>
      </w:pPr>
    </w:p>
    <w:p w14:paraId="6F49AF66" w14:textId="77777777" w:rsidR="00EB545B" w:rsidRDefault="00EB545B" w:rsidP="00EB545B">
      <w:pPr>
        <w:ind w:left="709"/>
        <w:jc w:val="center"/>
        <w:rPr>
          <w:rFonts w:ascii="Arial" w:hAnsi="Arial"/>
          <w:b/>
          <w:sz w:val="24"/>
        </w:rPr>
      </w:pPr>
      <w:r>
        <w:rPr>
          <w:rFonts w:ascii="Arial" w:hAnsi="Arial"/>
          <w:b/>
          <w:sz w:val="24"/>
        </w:rPr>
        <w:t>INSTITUT NATIONAL DE RECHERCHE POUR L’AGRICULTURE,</w:t>
      </w:r>
    </w:p>
    <w:p w14:paraId="78DADB0E" w14:textId="77777777" w:rsidR="00EB545B" w:rsidRDefault="00EB545B" w:rsidP="00EB545B">
      <w:pPr>
        <w:ind w:left="709"/>
        <w:jc w:val="center"/>
        <w:rPr>
          <w:rFonts w:ascii="Arial" w:hAnsi="Arial"/>
          <w:b/>
          <w:sz w:val="24"/>
        </w:rPr>
      </w:pPr>
      <w:r>
        <w:rPr>
          <w:rFonts w:ascii="Arial" w:hAnsi="Arial"/>
          <w:b/>
          <w:sz w:val="24"/>
        </w:rPr>
        <w:t>L’ALIMENTATION ET L’ENVIRONNEMENT</w:t>
      </w:r>
    </w:p>
    <w:p w14:paraId="7F12A3CA" w14:textId="77777777" w:rsidR="00EB545B" w:rsidRDefault="00EB545B" w:rsidP="00EB545B">
      <w:pPr>
        <w:ind w:left="709"/>
        <w:jc w:val="center"/>
        <w:rPr>
          <w:rFonts w:ascii="Arial" w:hAnsi="Arial"/>
          <w:b/>
          <w:sz w:val="22"/>
        </w:rPr>
      </w:pPr>
    </w:p>
    <w:p w14:paraId="09227865" w14:textId="77777777" w:rsidR="00EB545B" w:rsidRDefault="00EB545B" w:rsidP="00EB545B">
      <w:pPr>
        <w:ind w:left="709"/>
        <w:jc w:val="center"/>
        <w:rPr>
          <w:rFonts w:ascii="Arial" w:hAnsi="Arial"/>
          <w:b/>
          <w:sz w:val="22"/>
        </w:rPr>
      </w:pPr>
      <w:r>
        <w:rPr>
          <w:rFonts w:ascii="Arial" w:hAnsi="Arial"/>
          <w:b/>
          <w:sz w:val="22"/>
        </w:rPr>
        <w:t>Etablissement public de l'Etat à caractère</w:t>
      </w:r>
    </w:p>
    <w:p w14:paraId="0A715F7C" w14:textId="32DD045A" w:rsidR="00EB545B" w:rsidRDefault="000D165C" w:rsidP="00EB545B">
      <w:pPr>
        <w:ind w:left="709"/>
        <w:jc w:val="center"/>
        <w:rPr>
          <w:rFonts w:ascii="Arial" w:hAnsi="Arial"/>
          <w:sz w:val="22"/>
        </w:rPr>
      </w:pPr>
      <w:proofErr w:type="gramStart"/>
      <w:r>
        <w:rPr>
          <w:rFonts w:ascii="Arial" w:hAnsi="Arial"/>
          <w:b/>
          <w:sz w:val="22"/>
        </w:rPr>
        <w:t>s</w:t>
      </w:r>
      <w:r w:rsidR="00EB545B">
        <w:rPr>
          <w:rFonts w:ascii="Arial" w:hAnsi="Arial"/>
          <w:b/>
          <w:sz w:val="22"/>
        </w:rPr>
        <w:t>cientifique</w:t>
      </w:r>
      <w:proofErr w:type="gramEnd"/>
      <w:r w:rsidR="00EB545B">
        <w:rPr>
          <w:rFonts w:ascii="Arial" w:hAnsi="Arial"/>
          <w:b/>
          <w:sz w:val="22"/>
        </w:rPr>
        <w:t xml:space="preserve"> et Technologique</w:t>
      </w:r>
    </w:p>
    <w:p w14:paraId="5DCB2634" w14:textId="39C377DC" w:rsidR="00417526" w:rsidRPr="008C29C1" w:rsidRDefault="00417526" w:rsidP="000D2709">
      <w:pPr>
        <w:rPr>
          <w:rFonts w:ascii="Arial" w:hAnsi="Arial" w:cs="Arial"/>
          <w:b/>
          <w:sz w:val="22"/>
          <w:szCs w:val="22"/>
        </w:rPr>
      </w:pPr>
    </w:p>
    <w:p w14:paraId="1CAB9642" w14:textId="00633A68" w:rsidR="00023089" w:rsidRDefault="00023089" w:rsidP="008C29C1">
      <w:pPr>
        <w:rPr>
          <w:rFonts w:ascii="Arial" w:hAnsi="Arial" w:cs="Arial"/>
          <w:sz w:val="22"/>
          <w:szCs w:val="22"/>
        </w:rPr>
      </w:pPr>
      <w:bookmarkStart w:id="3" w:name="_Hlk143247727"/>
    </w:p>
    <w:p w14:paraId="79C451AA" w14:textId="77777777" w:rsidR="008C29C1" w:rsidRPr="008C29C1" w:rsidRDefault="008C29C1" w:rsidP="008C29C1">
      <w:pPr>
        <w:rPr>
          <w:rFonts w:ascii="Arial" w:hAnsi="Arial" w:cs="Arial"/>
          <w:sz w:val="22"/>
          <w:szCs w:val="22"/>
        </w:rPr>
      </w:pPr>
    </w:p>
    <w:p w14:paraId="7DB01560" w14:textId="77777777" w:rsidR="00023089" w:rsidRPr="008C29C1" w:rsidRDefault="00023089" w:rsidP="008C29C1">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rPr>
      </w:pPr>
    </w:p>
    <w:p w14:paraId="524B88F8" w14:textId="37195B0D" w:rsidR="00DA1A8C" w:rsidRDefault="00DA1A8C" w:rsidP="00DA1A8C">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u w:val="single"/>
        </w:rPr>
      </w:pPr>
      <w:bookmarkStart w:id="4" w:name="_Hlk158387021"/>
      <w:r w:rsidRPr="00A2458D">
        <w:rPr>
          <w:rFonts w:ascii="Arial" w:hAnsi="Arial" w:cs="Arial"/>
          <w:b/>
          <w:bCs/>
          <w:sz w:val="28"/>
          <w:u w:val="single"/>
        </w:rPr>
        <w:t>Objet du marché :</w:t>
      </w:r>
    </w:p>
    <w:p w14:paraId="62C6D75D" w14:textId="77777777" w:rsidR="00DA1A8C" w:rsidRPr="00A2458D" w:rsidRDefault="00DA1A8C" w:rsidP="00DA1A8C">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u w:val="single"/>
        </w:rPr>
      </w:pPr>
    </w:p>
    <w:p w14:paraId="36D282DD"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r w:rsidRPr="004D748A">
        <w:rPr>
          <w:rFonts w:ascii="Arial" w:hAnsi="Arial" w:cs="Arial"/>
          <w:b/>
          <w:bCs/>
          <w:sz w:val="28"/>
        </w:rPr>
        <w:t>Fourniture et livraison de plaquettes de bois pour l</w:t>
      </w:r>
      <w:r>
        <w:rPr>
          <w:rFonts w:ascii="Arial" w:hAnsi="Arial" w:cs="Arial"/>
          <w:b/>
          <w:bCs/>
          <w:sz w:val="28"/>
        </w:rPr>
        <w:t>es</w:t>
      </w:r>
    </w:p>
    <w:p w14:paraId="44F319EC"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proofErr w:type="gramStart"/>
      <w:r w:rsidRPr="004D748A">
        <w:rPr>
          <w:rFonts w:ascii="Arial" w:hAnsi="Arial" w:cs="Arial"/>
          <w:b/>
          <w:bCs/>
          <w:sz w:val="28"/>
        </w:rPr>
        <w:t>chaufferie</w:t>
      </w:r>
      <w:r>
        <w:rPr>
          <w:rFonts w:ascii="Arial" w:hAnsi="Arial" w:cs="Arial"/>
          <w:b/>
          <w:bCs/>
          <w:sz w:val="28"/>
        </w:rPr>
        <w:t>s</w:t>
      </w:r>
      <w:proofErr w:type="gramEnd"/>
      <w:r w:rsidRPr="004D748A">
        <w:rPr>
          <w:rFonts w:ascii="Arial" w:hAnsi="Arial" w:cs="Arial"/>
          <w:b/>
          <w:bCs/>
          <w:sz w:val="28"/>
        </w:rPr>
        <w:t xml:space="preserve"> biomasse </w:t>
      </w:r>
      <w:r>
        <w:rPr>
          <w:rFonts w:ascii="Arial" w:hAnsi="Arial" w:cs="Arial"/>
          <w:b/>
          <w:bCs/>
          <w:sz w:val="28"/>
        </w:rPr>
        <w:t>du site de Nogent-sur-Vernisson (45)</w:t>
      </w:r>
    </w:p>
    <w:p w14:paraId="3D365112"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proofErr w:type="gramStart"/>
      <w:r>
        <w:rPr>
          <w:rFonts w:ascii="Arial" w:hAnsi="Arial" w:cs="Arial"/>
          <w:b/>
          <w:bCs/>
          <w:sz w:val="28"/>
        </w:rPr>
        <w:t>et</w:t>
      </w:r>
      <w:proofErr w:type="gramEnd"/>
      <w:r>
        <w:rPr>
          <w:rFonts w:ascii="Arial" w:hAnsi="Arial" w:cs="Arial"/>
          <w:b/>
          <w:bCs/>
          <w:sz w:val="28"/>
        </w:rPr>
        <w:t xml:space="preserve"> du </w:t>
      </w:r>
      <w:r w:rsidRPr="004D748A">
        <w:rPr>
          <w:rFonts w:ascii="Arial" w:hAnsi="Arial" w:cs="Arial"/>
          <w:b/>
          <w:bCs/>
          <w:sz w:val="28"/>
        </w:rPr>
        <w:t xml:space="preserve">Bâtiment 337 </w:t>
      </w:r>
      <w:r>
        <w:rPr>
          <w:rFonts w:ascii="Arial" w:hAnsi="Arial" w:cs="Arial"/>
          <w:b/>
          <w:bCs/>
          <w:sz w:val="28"/>
        </w:rPr>
        <w:t>du site de Nouzilly (37)</w:t>
      </w:r>
    </w:p>
    <w:p w14:paraId="67D0ED50" w14:textId="77777777" w:rsidR="00DA1A8C" w:rsidRPr="004D748A"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r>
        <w:rPr>
          <w:rFonts w:ascii="Arial" w:hAnsi="Arial" w:cs="Arial"/>
          <w:b/>
          <w:bCs/>
          <w:sz w:val="28"/>
        </w:rPr>
        <w:t xml:space="preserve">Centre </w:t>
      </w:r>
      <w:r w:rsidRPr="004D748A">
        <w:rPr>
          <w:rFonts w:ascii="Arial" w:hAnsi="Arial" w:cs="Arial"/>
          <w:b/>
          <w:bCs/>
          <w:sz w:val="28"/>
        </w:rPr>
        <w:t>INRAE Val de Loire</w:t>
      </w:r>
    </w:p>
    <w:bookmarkEnd w:id="4"/>
    <w:p w14:paraId="5C319F23" w14:textId="77777777" w:rsidR="00023089" w:rsidRPr="00C771C7" w:rsidRDefault="00023089" w:rsidP="002300A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rPr>
      </w:pPr>
    </w:p>
    <w:p w14:paraId="76B2D688" w14:textId="7B7DD533" w:rsidR="00023089" w:rsidRDefault="00023089" w:rsidP="00023089">
      <w:pPr>
        <w:jc w:val="both"/>
        <w:rPr>
          <w:rFonts w:ascii="Arial" w:hAnsi="Arial" w:cs="Arial"/>
          <w:sz w:val="22"/>
        </w:rPr>
      </w:pPr>
    </w:p>
    <w:p w14:paraId="25690A14" w14:textId="77777777" w:rsidR="008C29C1" w:rsidRDefault="008C29C1" w:rsidP="00023089">
      <w:pPr>
        <w:jc w:val="both"/>
        <w:rPr>
          <w:rFonts w:ascii="Arial" w:hAnsi="Arial" w:cs="Arial"/>
          <w:sz w:val="22"/>
        </w:rPr>
      </w:pPr>
    </w:p>
    <w:p w14:paraId="4CDF0EC4" w14:textId="77777777" w:rsidR="00023089" w:rsidRPr="00C771C7" w:rsidRDefault="00023089" w:rsidP="00023089">
      <w:pPr>
        <w:jc w:val="both"/>
        <w:rPr>
          <w:rFonts w:ascii="Arial" w:hAnsi="Arial" w:cs="Arial"/>
          <w:sz w:val="22"/>
        </w:rPr>
      </w:pPr>
    </w:p>
    <w:p w14:paraId="244657A9" w14:textId="77777777" w:rsidR="00023089" w:rsidRPr="001A0051" w:rsidRDefault="00023089" w:rsidP="00023089">
      <w:pPr>
        <w:rPr>
          <w:rFonts w:ascii="Arial" w:hAnsi="Arial" w:cs="Arial"/>
        </w:rPr>
      </w:pPr>
      <w:r w:rsidRPr="001A0051">
        <w:rPr>
          <w:rFonts w:ascii="Arial" w:hAnsi="Arial" w:cs="Arial"/>
          <w:u w:val="single"/>
        </w:rPr>
        <w:t>Administration contractante</w:t>
      </w:r>
      <w:r w:rsidRPr="001A0051">
        <w:rPr>
          <w:rFonts w:ascii="Arial" w:hAnsi="Arial" w:cs="Arial"/>
        </w:rPr>
        <w:t> :</w:t>
      </w:r>
    </w:p>
    <w:p w14:paraId="399DBBCC" w14:textId="77777777" w:rsidR="00023089" w:rsidRPr="001A0051" w:rsidRDefault="00023089" w:rsidP="00023089">
      <w:pPr>
        <w:rPr>
          <w:rFonts w:ascii="Arial" w:hAnsi="Arial" w:cs="Arial"/>
        </w:rPr>
      </w:pPr>
    </w:p>
    <w:p w14:paraId="733A4CEF" w14:textId="77777777" w:rsidR="00023089" w:rsidRPr="001A0051" w:rsidRDefault="00023089" w:rsidP="00023089">
      <w:pPr>
        <w:rPr>
          <w:rFonts w:ascii="Arial" w:hAnsi="Arial" w:cs="Arial"/>
        </w:rPr>
      </w:pPr>
      <w:r w:rsidRPr="001A0051">
        <w:rPr>
          <w:rFonts w:ascii="Arial" w:hAnsi="Arial" w:cs="Arial"/>
        </w:rPr>
        <w:t>INSTITUT NATIONAL DE RECHERCHE POUR L’AGRICULTURE, L’ALIMENTATION ET L’ENVIRONNEMENT (INRAE)</w:t>
      </w:r>
    </w:p>
    <w:p w14:paraId="1EA66623" w14:textId="77777777" w:rsidR="00023089" w:rsidRPr="001A0051" w:rsidRDefault="00023089" w:rsidP="00023089">
      <w:pPr>
        <w:ind w:right="-428"/>
        <w:rPr>
          <w:rFonts w:ascii="Arial" w:hAnsi="Arial" w:cs="Arial"/>
          <w:b/>
        </w:rPr>
      </w:pPr>
      <w:r w:rsidRPr="001A0051">
        <w:rPr>
          <w:rFonts w:ascii="Arial" w:hAnsi="Arial" w:cs="Arial"/>
          <w:b/>
        </w:rPr>
        <w:t>Centre Val de Loire</w:t>
      </w:r>
    </w:p>
    <w:p w14:paraId="70A9032F" w14:textId="77777777" w:rsidR="00023089" w:rsidRPr="001A0051" w:rsidRDefault="00023089" w:rsidP="00023089">
      <w:pPr>
        <w:ind w:right="-428"/>
        <w:rPr>
          <w:rFonts w:ascii="Arial" w:hAnsi="Arial" w:cs="Arial"/>
          <w:b/>
        </w:rPr>
      </w:pPr>
      <w:r w:rsidRPr="001A0051">
        <w:rPr>
          <w:rFonts w:ascii="Arial" w:hAnsi="Arial" w:cs="Arial"/>
          <w:b/>
        </w:rPr>
        <w:t>Site de Tours</w:t>
      </w:r>
    </w:p>
    <w:p w14:paraId="1EEC244D" w14:textId="77777777" w:rsidR="00023089" w:rsidRPr="001A0051" w:rsidRDefault="00023089" w:rsidP="00023089">
      <w:pPr>
        <w:ind w:right="-428"/>
        <w:rPr>
          <w:rFonts w:ascii="Arial" w:hAnsi="Arial" w:cs="Arial"/>
          <w:b/>
        </w:rPr>
      </w:pPr>
      <w:r w:rsidRPr="001A0051">
        <w:rPr>
          <w:rFonts w:ascii="Arial" w:hAnsi="Arial" w:cs="Arial"/>
          <w:b/>
        </w:rPr>
        <w:t>37380 NOUZILLY</w:t>
      </w:r>
    </w:p>
    <w:p w14:paraId="64396C1F" w14:textId="77777777" w:rsidR="00023089" w:rsidRPr="001A0051" w:rsidRDefault="00023089" w:rsidP="00023089">
      <w:pPr>
        <w:ind w:right="-428"/>
        <w:rPr>
          <w:rFonts w:ascii="Arial" w:hAnsi="Arial" w:cs="Arial"/>
        </w:rPr>
      </w:pPr>
    </w:p>
    <w:p w14:paraId="09F5CC6A" w14:textId="07E9FA19" w:rsidR="00023089" w:rsidRPr="00333C96" w:rsidRDefault="00023089" w:rsidP="00023089">
      <w:pPr>
        <w:ind w:right="-428"/>
        <w:rPr>
          <w:rFonts w:ascii="Arial" w:hAnsi="Arial" w:cs="Arial"/>
          <w:b/>
        </w:rPr>
      </w:pPr>
      <w:r w:rsidRPr="001A0051">
        <w:rPr>
          <w:rFonts w:ascii="Arial" w:hAnsi="Arial" w:cs="Arial"/>
          <w:b/>
        </w:rPr>
        <w:t xml:space="preserve">Représenté par Monsieur </w:t>
      </w:r>
      <w:r w:rsidR="00DA1A8C">
        <w:rPr>
          <w:rFonts w:ascii="Arial" w:hAnsi="Arial" w:cs="Arial"/>
          <w:b/>
        </w:rPr>
        <w:t>Nicolas GODICHET</w:t>
      </w:r>
    </w:p>
    <w:p w14:paraId="753044AA" w14:textId="48E78BF1" w:rsidR="008C29C1" w:rsidRDefault="00023089" w:rsidP="00522B57">
      <w:pPr>
        <w:ind w:right="-428"/>
        <w:rPr>
          <w:rFonts w:ascii="Arial" w:hAnsi="Arial" w:cs="Arial"/>
        </w:rPr>
      </w:pPr>
      <w:r w:rsidRPr="00333C96">
        <w:rPr>
          <w:rFonts w:ascii="Arial" w:hAnsi="Arial" w:cs="Arial"/>
          <w:b/>
        </w:rPr>
        <w:t>Directeur des Services d’Appui à la Recherche</w:t>
      </w:r>
      <w:r w:rsidRPr="001A0051">
        <w:rPr>
          <w:rFonts w:ascii="Arial" w:hAnsi="Arial" w:cs="Arial"/>
        </w:rPr>
        <w:t xml:space="preserve"> </w:t>
      </w:r>
      <w:r w:rsidR="008C29C1">
        <w:rPr>
          <w:rFonts w:ascii="Arial" w:hAnsi="Arial" w:cs="Arial"/>
        </w:rPr>
        <w:br w:type="page"/>
      </w:r>
    </w:p>
    <w:bookmarkEnd w:id="3"/>
    <w:p w14:paraId="351F166A" w14:textId="75F0738A" w:rsidR="00D31CBC" w:rsidRDefault="00D31CBC" w:rsidP="00D31CBC">
      <w:pPr>
        <w:rPr>
          <w:rFonts w:ascii="Arial" w:hAnsi="Arial" w:cs="Arial"/>
          <w:b/>
          <w:sz w:val="22"/>
          <w:szCs w:val="22"/>
        </w:rPr>
      </w:pPr>
    </w:p>
    <w:p w14:paraId="248D70EB" w14:textId="0BE73A52" w:rsidR="00522B57" w:rsidRDefault="00522B57" w:rsidP="00D31CBC">
      <w:pPr>
        <w:rPr>
          <w:rFonts w:ascii="Arial" w:hAnsi="Arial" w:cs="Arial"/>
          <w:b/>
          <w:sz w:val="22"/>
          <w:szCs w:val="22"/>
        </w:rPr>
      </w:pPr>
    </w:p>
    <w:p w14:paraId="40B51123" w14:textId="5AECE478" w:rsidR="00522B57" w:rsidRDefault="00522B57" w:rsidP="00D31CBC">
      <w:pPr>
        <w:rPr>
          <w:rFonts w:ascii="Arial" w:hAnsi="Arial" w:cs="Arial"/>
          <w:b/>
          <w:sz w:val="22"/>
          <w:szCs w:val="22"/>
        </w:rPr>
      </w:pPr>
    </w:p>
    <w:p w14:paraId="4D05A4A3" w14:textId="6C89E145" w:rsidR="00522B57" w:rsidRDefault="00522B57" w:rsidP="00D31CBC">
      <w:pPr>
        <w:rPr>
          <w:rFonts w:ascii="Arial" w:hAnsi="Arial" w:cs="Arial"/>
          <w:b/>
          <w:sz w:val="22"/>
          <w:szCs w:val="22"/>
        </w:rPr>
      </w:pPr>
    </w:p>
    <w:p w14:paraId="00940F07" w14:textId="77777777" w:rsidR="00522B57" w:rsidRDefault="00522B57" w:rsidP="00D31CBC">
      <w:pPr>
        <w:rPr>
          <w:rFonts w:ascii="Arial" w:hAnsi="Arial" w:cs="Arial"/>
          <w:b/>
          <w:sz w:val="22"/>
          <w:szCs w:val="22"/>
        </w:rPr>
      </w:pPr>
    </w:p>
    <w:p w14:paraId="4CDF1488" w14:textId="77777777" w:rsidR="00522B57" w:rsidRPr="00C138ED" w:rsidRDefault="00522B57" w:rsidP="00D31CBC">
      <w:pPr>
        <w:rPr>
          <w:rFonts w:ascii="Arial" w:hAnsi="Arial" w:cs="Arial"/>
          <w:b/>
          <w:sz w:val="22"/>
          <w:szCs w:val="22"/>
        </w:rPr>
      </w:pPr>
    </w:p>
    <w:tbl>
      <w:tblPr>
        <w:tblW w:w="9490" w:type="dxa"/>
        <w:tblLayout w:type="fixed"/>
        <w:tblCellMar>
          <w:left w:w="70" w:type="dxa"/>
          <w:right w:w="70" w:type="dxa"/>
        </w:tblCellMar>
        <w:tblLook w:val="04A0" w:firstRow="1" w:lastRow="0" w:firstColumn="1" w:lastColumn="0" w:noHBand="0" w:noVBand="1"/>
      </w:tblPr>
      <w:tblGrid>
        <w:gridCol w:w="9490"/>
      </w:tblGrid>
      <w:tr w:rsidR="00D31CBC" w14:paraId="49EAE795" w14:textId="77777777" w:rsidTr="00D31CBC">
        <w:tc>
          <w:tcPr>
            <w:tcW w:w="9490" w:type="dxa"/>
            <w:tcBorders>
              <w:top w:val="single" w:sz="6" w:space="0" w:color="auto"/>
              <w:left w:val="single" w:sz="6" w:space="0" w:color="auto"/>
              <w:bottom w:val="nil"/>
              <w:right w:val="single" w:sz="6" w:space="0" w:color="auto"/>
            </w:tcBorders>
          </w:tcPr>
          <w:p w14:paraId="04ABB27C" w14:textId="77777777" w:rsidR="00D31CBC" w:rsidRDefault="00D31CBC" w:rsidP="00D803E9">
            <w:pPr>
              <w:rPr>
                <w:rFonts w:ascii="Arial" w:hAnsi="Arial" w:cs="Arial"/>
                <w:sz w:val="12"/>
                <w:szCs w:val="12"/>
              </w:rPr>
            </w:pPr>
          </w:p>
        </w:tc>
      </w:tr>
      <w:tr w:rsidR="00D31CBC" w14:paraId="002B820D" w14:textId="77777777" w:rsidTr="00D31CBC">
        <w:tc>
          <w:tcPr>
            <w:tcW w:w="9490" w:type="dxa"/>
            <w:tcBorders>
              <w:top w:val="nil"/>
              <w:left w:val="single" w:sz="6" w:space="0" w:color="auto"/>
              <w:bottom w:val="nil"/>
              <w:right w:val="single" w:sz="6" w:space="0" w:color="auto"/>
            </w:tcBorders>
            <w:hideMark/>
          </w:tcPr>
          <w:p w14:paraId="53C3233B" w14:textId="77777777" w:rsidR="00D31CBC" w:rsidRDefault="00D31CBC" w:rsidP="00D803E9">
            <w:pPr>
              <w:rPr>
                <w:rFonts w:ascii="Arial" w:hAnsi="Arial" w:cs="Arial"/>
                <w:spacing w:val="30"/>
                <w:sz w:val="28"/>
              </w:rPr>
            </w:pPr>
            <w:r>
              <w:rPr>
                <w:rFonts w:ascii="Arial" w:hAnsi="Arial" w:cs="Arial"/>
                <w:b/>
                <w:bCs/>
                <w:sz w:val="22"/>
              </w:rPr>
              <w:t xml:space="preserve">Maître d’Ouvrage : </w:t>
            </w:r>
            <w:r>
              <w:rPr>
                <w:rFonts w:ascii="Arial" w:hAnsi="Arial"/>
                <w:bCs/>
                <w:sz w:val="22"/>
                <w:szCs w:val="22"/>
              </w:rPr>
              <w:t>Institut National de Recherche pour l’Agriculture, l’Alimentation et l’Environnement Centre Val de Loire – 37380 NOUZILLY</w:t>
            </w:r>
          </w:p>
        </w:tc>
      </w:tr>
      <w:tr w:rsidR="00D31CBC" w14:paraId="5CBD6439" w14:textId="77777777" w:rsidTr="00D31CBC">
        <w:tc>
          <w:tcPr>
            <w:tcW w:w="9490" w:type="dxa"/>
            <w:tcBorders>
              <w:top w:val="nil"/>
              <w:left w:val="single" w:sz="6" w:space="0" w:color="auto"/>
              <w:bottom w:val="nil"/>
              <w:right w:val="single" w:sz="6" w:space="0" w:color="auto"/>
            </w:tcBorders>
          </w:tcPr>
          <w:p w14:paraId="2028EA9E" w14:textId="77777777" w:rsidR="00D31CBC" w:rsidRDefault="00D31CBC" w:rsidP="00D803E9">
            <w:pPr>
              <w:rPr>
                <w:rFonts w:ascii="Arial" w:hAnsi="Arial" w:cs="Arial"/>
                <w:sz w:val="22"/>
              </w:rPr>
            </w:pPr>
          </w:p>
        </w:tc>
      </w:tr>
      <w:tr w:rsidR="00D31CBC" w:rsidRPr="00333C96" w14:paraId="4DA6B020" w14:textId="77777777" w:rsidTr="00D31CBC">
        <w:tc>
          <w:tcPr>
            <w:tcW w:w="9490" w:type="dxa"/>
            <w:tcBorders>
              <w:top w:val="nil"/>
              <w:left w:val="single" w:sz="6" w:space="0" w:color="auto"/>
              <w:bottom w:val="nil"/>
              <w:right w:val="single" w:sz="6" w:space="0" w:color="auto"/>
            </w:tcBorders>
            <w:hideMark/>
          </w:tcPr>
          <w:p w14:paraId="6D2F60EF" w14:textId="77777777" w:rsidR="00D31CBC" w:rsidRPr="00333C96" w:rsidRDefault="00D31CBC" w:rsidP="00D803E9">
            <w:pPr>
              <w:rPr>
                <w:rFonts w:ascii="Arial" w:hAnsi="Arial" w:cs="Arial"/>
                <w:bCs/>
                <w:sz w:val="28"/>
              </w:rPr>
            </w:pPr>
            <w:r w:rsidRPr="00333C96">
              <w:rPr>
                <w:rFonts w:ascii="Arial" w:hAnsi="Arial" w:cs="Arial"/>
                <w:b/>
                <w:bCs/>
                <w:sz w:val="22"/>
              </w:rPr>
              <w:t xml:space="preserve">Représentant du Pouvoir Adjudicateur : </w:t>
            </w:r>
            <w:r w:rsidRPr="00333C96">
              <w:rPr>
                <w:rFonts w:ascii="Arial" w:hAnsi="Arial" w:cs="Arial"/>
                <w:bCs/>
                <w:sz w:val="22"/>
                <w:szCs w:val="22"/>
              </w:rPr>
              <w:t>Directeur des Services d’Appui à la Recherche - Stéphane CRUZOL</w:t>
            </w:r>
          </w:p>
        </w:tc>
      </w:tr>
      <w:tr w:rsidR="00D31CBC" w:rsidRPr="00333C96" w14:paraId="6A569F8D" w14:textId="77777777" w:rsidTr="00D31CBC">
        <w:tc>
          <w:tcPr>
            <w:tcW w:w="9490" w:type="dxa"/>
            <w:tcBorders>
              <w:top w:val="nil"/>
              <w:left w:val="single" w:sz="6" w:space="0" w:color="auto"/>
              <w:bottom w:val="single" w:sz="6" w:space="0" w:color="auto"/>
              <w:right w:val="single" w:sz="6" w:space="0" w:color="auto"/>
            </w:tcBorders>
          </w:tcPr>
          <w:p w14:paraId="0EBFACD8" w14:textId="77777777" w:rsidR="00D31CBC" w:rsidRPr="00333C96" w:rsidRDefault="00D31CBC" w:rsidP="00D803E9">
            <w:pPr>
              <w:rPr>
                <w:rFonts w:ascii="Arial" w:hAnsi="Arial" w:cs="Arial"/>
                <w:sz w:val="22"/>
              </w:rPr>
            </w:pPr>
          </w:p>
        </w:tc>
      </w:tr>
    </w:tbl>
    <w:p w14:paraId="1833D032" w14:textId="77777777" w:rsidR="00D31CBC" w:rsidRPr="00333C96" w:rsidRDefault="00D31CBC" w:rsidP="00D31CBC">
      <w:pPr>
        <w:rPr>
          <w:rFonts w:ascii="Arial" w:hAnsi="Arial" w:cs="Arial"/>
          <w:sz w:val="22"/>
        </w:rPr>
      </w:pPr>
    </w:p>
    <w:p w14:paraId="16C6DE31" w14:textId="4B1135DE" w:rsidR="00D31CBC" w:rsidRDefault="00D31CBC" w:rsidP="00D31CBC">
      <w:pPr>
        <w:rPr>
          <w:rFonts w:ascii="Arial" w:hAnsi="Arial" w:cs="Arial"/>
          <w:sz w:val="22"/>
        </w:rPr>
      </w:pPr>
    </w:p>
    <w:p w14:paraId="6E4C5393" w14:textId="77777777" w:rsidR="00522B57" w:rsidRDefault="00522B57" w:rsidP="00D31CBC">
      <w:pPr>
        <w:rPr>
          <w:rFonts w:ascii="Arial" w:hAnsi="Arial" w:cs="Arial"/>
          <w:sz w:val="22"/>
        </w:rPr>
      </w:pPr>
    </w:p>
    <w:p w14:paraId="5D84E92E" w14:textId="77777777" w:rsidR="00522B57" w:rsidRPr="00333C96" w:rsidRDefault="00522B57" w:rsidP="00D31CBC">
      <w:pPr>
        <w:rPr>
          <w:rFonts w:ascii="Arial" w:hAnsi="Arial" w:cs="Arial"/>
          <w:sz w:val="22"/>
        </w:rPr>
      </w:pPr>
    </w:p>
    <w:p w14:paraId="6646B0FA" w14:textId="773DF4B4" w:rsidR="00D31CBC" w:rsidRPr="00333C96" w:rsidRDefault="00D31CBC" w:rsidP="00D31CBC">
      <w:pPr>
        <w:jc w:val="both"/>
        <w:rPr>
          <w:rFonts w:ascii="Arial" w:hAnsi="Arial" w:cs="Arial"/>
          <w:sz w:val="22"/>
        </w:rPr>
      </w:pPr>
      <w:r w:rsidRPr="00333C96">
        <w:rPr>
          <w:rFonts w:ascii="Arial" w:hAnsi="Arial" w:cs="Arial"/>
          <w:sz w:val="22"/>
          <w:szCs w:val="22"/>
        </w:rPr>
        <w:t>Par dérogation à l’article 9.4.2 du CCAG-Travaux,</w:t>
      </w:r>
      <w:r w:rsidRPr="00333C96">
        <w:t xml:space="preserve"> </w:t>
      </w:r>
      <w:r w:rsidRPr="00333C96">
        <w:rPr>
          <w:rFonts w:ascii="Arial" w:hAnsi="Arial" w:cs="Arial"/>
          <w:sz w:val="22"/>
        </w:rPr>
        <w:t xml:space="preserve">l’offre a été établie sur la base des conditions économiques en vigueur au mois de remise des offres initiales : </w:t>
      </w:r>
      <w:r w:rsidR="00DA1A8C">
        <w:rPr>
          <w:rFonts w:ascii="Arial" w:hAnsi="Arial" w:cs="Arial"/>
          <w:sz w:val="22"/>
        </w:rPr>
        <w:t xml:space="preserve"> </w:t>
      </w:r>
      <w:r w:rsidR="00DA1A8C" w:rsidRPr="00DA1A8C">
        <w:rPr>
          <w:rFonts w:ascii="Arial" w:hAnsi="Arial" w:cs="Arial"/>
          <w:b/>
          <w:bCs/>
          <w:sz w:val="22"/>
        </w:rPr>
        <w:t xml:space="preserve">Août </w:t>
      </w:r>
      <w:r w:rsidR="00DA1A8C">
        <w:rPr>
          <w:rFonts w:ascii="Arial" w:hAnsi="Arial" w:cs="Arial"/>
          <w:b/>
          <w:bCs/>
          <w:sz w:val="22"/>
        </w:rPr>
        <w:t>2025</w:t>
      </w:r>
      <w:r w:rsidRPr="00333C96">
        <w:rPr>
          <w:rFonts w:ascii="Arial" w:hAnsi="Arial" w:cs="Arial"/>
          <w:sz w:val="22"/>
        </w:rPr>
        <w:t xml:space="preserve"> (mois zéro - m0)</w:t>
      </w:r>
    </w:p>
    <w:p w14:paraId="410042FB" w14:textId="4EF26366" w:rsidR="00D31CBC" w:rsidRDefault="00D31CBC" w:rsidP="00D31CBC">
      <w:pPr>
        <w:rPr>
          <w:rFonts w:ascii="Arial" w:hAnsi="Arial" w:cs="Arial"/>
          <w:sz w:val="22"/>
        </w:rPr>
      </w:pPr>
    </w:p>
    <w:p w14:paraId="27EFC59A" w14:textId="77777777" w:rsidR="00522B57" w:rsidRPr="00333C96" w:rsidRDefault="00522B57" w:rsidP="00D31CBC">
      <w:pPr>
        <w:rPr>
          <w:rFonts w:ascii="Arial" w:hAnsi="Arial" w:cs="Arial"/>
          <w:sz w:val="22"/>
        </w:rPr>
      </w:pPr>
    </w:p>
    <w:p w14:paraId="4216810F" w14:textId="77777777" w:rsidR="00D31CBC" w:rsidRPr="00333C96" w:rsidRDefault="00D31CBC" w:rsidP="00D31CBC">
      <w:pPr>
        <w:rPr>
          <w:rFonts w:ascii="Arial" w:hAnsi="Arial" w:cs="Arial"/>
          <w:sz w:val="2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490"/>
      </w:tblGrid>
      <w:tr w:rsidR="00D31CBC" w:rsidRPr="00333C96" w14:paraId="5AA72C2F" w14:textId="77777777" w:rsidTr="00D31CBC">
        <w:tc>
          <w:tcPr>
            <w:tcW w:w="9490" w:type="dxa"/>
            <w:tcBorders>
              <w:top w:val="single" w:sz="6" w:space="0" w:color="auto"/>
              <w:left w:val="single" w:sz="6" w:space="0" w:color="auto"/>
              <w:bottom w:val="nil"/>
              <w:right w:val="single" w:sz="6" w:space="0" w:color="auto"/>
            </w:tcBorders>
          </w:tcPr>
          <w:p w14:paraId="7461E92C" w14:textId="77777777" w:rsidR="00D31CBC" w:rsidRPr="00333C96" w:rsidRDefault="00D31CBC" w:rsidP="00D803E9">
            <w:pPr>
              <w:jc w:val="both"/>
              <w:rPr>
                <w:rFonts w:ascii="Arial" w:hAnsi="Arial" w:cs="Arial"/>
                <w:sz w:val="12"/>
                <w:szCs w:val="12"/>
              </w:rPr>
            </w:pPr>
          </w:p>
          <w:p w14:paraId="6B3B3D2F" w14:textId="77777777" w:rsidR="00D31CBC" w:rsidRPr="00333C96" w:rsidRDefault="00D31CBC" w:rsidP="00D803E9">
            <w:pPr>
              <w:jc w:val="both"/>
              <w:rPr>
                <w:rFonts w:ascii="Arial" w:hAnsi="Arial" w:cs="Arial"/>
                <w:bCs/>
                <w:sz w:val="22"/>
              </w:rPr>
            </w:pPr>
            <w:r w:rsidRPr="00333C96">
              <w:rPr>
                <w:rFonts w:ascii="Arial" w:hAnsi="Arial" w:cs="Arial"/>
                <w:b/>
                <w:bCs/>
                <w:sz w:val="22"/>
              </w:rPr>
              <w:t xml:space="preserve">Ordonnateur : </w:t>
            </w:r>
            <w:r w:rsidRPr="00333C96">
              <w:rPr>
                <w:rFonts w:ascii="Arial" w:hAnsi="Arial" w:cs="Arial"/>
                <w:bCs/>
                <w:sz w:val="22"/>
                <w:szCs w:val="22"/>
              </w:rPr>
              <w:t>Monsieur le Directeur des Services d’Appui du Centre INRAE Val de Loire</w:t>
            </w:r>
          </w:p>
        </w:tc>
      </w:tr>
      <w:tr w:rsidR="00D31CBC" w:rsidRPr="00333C96" w14:paraId="52FC374C" w14:textId="77777777" w:rsidTr="00D31CBC">
        <w:tc>
          <w:tcPr>
            <w:tcW w:w="9490" w:type="dxa"/>
            <w:tcBorders>
              <w:top w:val="nil"/>
              <w:left w:val="single" w:sz="6" w:space="0" w:color="auto"/>
              <w:bottom w:val="nil"/>
              <w:right w:val="single" w:sz="6" w:space="0" w:color="auto"/>
            </w:tcBorders>
          </w:tcPr>
          <w:p w14:paraId="5A56E781" w14:textId="77777777" w:rsidR="00D31CBC" w:rsidRPr="00333C96" w:rsidRDefault="00D31CBC" w:rsidP="00D803E9">
            <w:pPr>
              <w:jc w:val="both"/>
              <w:rPr>
                <w:rFonts w:ascii="Arial" w:hAnsi="Arial" w:cs="Arial"/>
                <w:sz w:val="22"/>
              </w:rPr>
            </w:pPr>
          </w:p>
        </w:tc>
      </w:tr>
      <w:tr w:rsidR="00D31CBC" w:rsidRPr="00333C96" w14:paraId="1F4A1C36" w14:textId="77777777" w:rsidTr="00D31CBC">
        <w:tc>
          <w:tcPr>
            <w:tcW w:w="9490" w:type="dxa"/>
            <w:tcBorders>
              <w:top w:val="nil"/>
              <w:left w:val="single" w:sz="6" w:space="0" w:color="auto"/>
              <w:bottom w:val="nil"/>
              <w:right w:val="single" w:sz="6" w:space="0" w:color="auto"/>
            </w:tcBorders>
          </w:tcPr>
          <w:p w14:paraId="30E24CFB" w14:textId="77777777" w:rsidR="00D31CBC" w:rsidRPr="00333C96" w:rsidRDefault="00D31CBC" w:rsidP="00D803E9">
            <w:pPr>
              <w:jc w:val="both"/>
              <w:rPr>
                <w:rFonts w:ascii="Arial" w:hAnsi="Arial" w:cs="Arial"/>
                <w:iCs/>
                <w:sz w:val="22"/>
                <w:szCs w:val="22"/>
              </w:rPr>
            </w:pPr>
            <w:r w:rsidRPr="00333C96">
              <w:rPr>
                <w:rFonts w:ascii="Arial" w:hAnsi="Arial" w:cs="Arial"/>
                <w:b/>
                <w:bCs/>
                <w:sz w:val="22"/>
              </w:rPr>
              <w:t xml:space="preserve">Comptable assignataire des paiements : </w:t>
            </w:r>
            <w:r w:rsidRPr="00333C96">
              <w:rPr>
                <w:rFonts w:ascii="Arial" w:hAnsi="Arial" w:cs="Arial"/>
                <w:iCs/>
                <w:sz w:val="22"/>
                <w:szCs w:val="22"/>
              </w:rPr>
              <w:t>Monsieur l’Agent Comptable Secondaire du Centre Val de Loire – 37380 NOUZILLY</w:t>
            </w:r>
          </w:p>
          <w:p w14:paraId="74B00203" w14:textId="77777777" w:rsidR="00D31CBC" w:rsidRPr="00333C96" w:rsidRDefault="00D31CBC" w:rsidP="00D803E9">
            <w:pPr>
              <w:jc w:val="both"/>
              <w:rPr>
                <w:rFonts w:ascii="Arial" w:hAnsi="Arial" w:cs="Arial"/>
                <w:sz w:val="22"/>
              </w:rPr>
            </w:pPr>
          </w:p>
        </w:tc>
      </w:tr>
      <w:tr w:rsidR="00D31CBC" w:rsidRPr="00333C96" w14:paraId="35C40C90" w14:textId="77777777" w:rsidTr="00D31CBC">
        <w:tc>
          <w:tcPr>
            <w:tcW w:w="9490" w:type="dxa"/>
            <w:tcBorders>
              <w:top w:val="nil"/>
              <w:left w:val="single" w:sz="6" w:space="0" w:color="auto"/>
              <w:bottom w:val="nil"/>
              <w:right w:val="single" w:sz="6" w:space="0" w:color="auto"/>
            </w:tcBorders>
            <w:hideMark/>
          </w:tcPr>
          <w:p w14:paraId="7929057A" w14:textId="77777777" w:rsidR="00D31CBC" w:rsidRPr="00333C96" w:rsidRDefault="00D31CBC" w:rsidP="00D803E9">
            <w:pPr>
              <w:jc w:val="both"/>
              <w:rPr>
                <w:rFonts w:ascii="Arial" w:hAnsi="Arial" w:cs="Arial"/>
                <w:sz w:val="22"/>
              </w:rPr>
            </w:pPr>
            <w:r w:rsidRPr="00333C96">
              <w:rPr>
                <w:rFonts w:ascii="Arial" w:hAnsi="Arial" w:cs="Arial"/>
                <w:b/>
                <w:bCs/>
                <w:sz w:val="22"/>
              </w:rPr>
              <w:t>N° Siret :</w:t>
            </w:r>
            <w:r w:rsidRPr="00333C96">
              <w:rPr>
                <w:rFonts w:ascii="Arial" w:hAnsi="Arial" w:cs="Arial"/>
                <w:sz w:val="22"/>
              </w:rPr>
              <w:t xml:space="preserve"> </w:t>
            </w:r>
            <w:r w:rsidRPr="00333C96">
              <w:rPr>
                <w:rFonts w:ascii="Arial" w:hAnsi="Arial" w:cs="Arial"/>
                <w:sz w:val="22"/>
                <w:szCs w:val="22"/>
              </w:rPr>
              <w:t>180 070 039 00870</w:t>
            </w:r>
          </w:p>
        </w:tc>
      </w:tr>
      <w:tr w:rsidR="00D31CBC" w14:paraId="25E355DB" w14:textId="77777777" w:rsidTr="00D31CBC">
        <w:tc>
          <w:tcPr>
            <w:tcW w:w="9490" w:type="dxa"/>
            <w:tcBorders>
              <w:top w:val="nil"/>
              <w:left w:val="single" w:sz="6" w:space="0" w:color="auto"/>
              <w:bottom w:val="single" w:sz="6" w:space="0" w:color="auto"/>
              <w:right w:val="single" w:sz="6" w:space="0" w:color="auto"/>
            </w:tcBorders>
          </w:tcPr>
          <w:p w14:paraId="3D22B1E0" w14:textId="77777777" w:rsidR="00D31CBC" w:rsidRPr="00333C96" w:rsidRDefault="00D31CBC" w:rsidP="00D803E9">
            <w:pPr>
              <w:jc w:val="both"/>
              <w:rPr>
                <w:rFonts w:ascii="Arial" w:hAnsi="Arial" w:cs="Arial"/>
                <w:sz w:val="22"/>
              </w:rPr>
            </w:pPr>
          </w:p>
          <w:p w14:paraId="770EB5BD" w14:textId="77777777" w:rsidR="00D31CBC" w:rsidRDefault="00D31CBC" w:rsidP="00D803E9">
            <w:pPr>
              <w:jc w:val="both"/>
              <w:rPr>
                <w:rFonts w:ascii="Arial" w:hAnsi="Arial" w:cs="Arial"/>
                <w:sz w:val="22"/>
                <w:szCs w:val="22"/>
              </w:rPr>
            </w:pPr>
            <w:r w:rsidRPr="00333C96">
              <w:rPr>
                <w:rFonts w:ascii="Arial" w:hAnsi="Arial" w:cs="Arial"/>
                <w:b/>
                <w:bCs/>
                <w:sz w:val="22"/>
              </w:rPr>
              <w:t>Personne habilitée à donner les renseignements en matière de nantissement ou cession de créances :</w:t>
            </w:r>
            <w:r w:rsidRPr="00333C96">
              <w:rPr>
                <w:rFonts w:ascii="Arial" w:hAnsi="Arial" w:cs="Arial"/>
                <w:sz w:val="22"/>
              </w:rPr>
              <w:t xml:space="preserve"> </w:t>
            </w:r>
            <w:r w:rsidRPr="00333C96">
              <w:rPr>
                <w:rFonts w:ascii="Arial" w:hAnsi="Arial" w:cs="Arial"/>
                <w:sz w:val="22"/>
                <w:szCs w:val="22"/>
              </w:rPr>
              <w:t>Monsieur le Directeur des Services d’Appui du Centre INRAE Val de Loire</w:t>
            </w:r>
          </w:p>
          <w:p w14:paraId="0A5F0BEC" w14:textId="77777777" w:rsidR="00D31CBC" w:rsidRDefault="00D31CBC" w:rsidP="00D803E9">
            <w:pPr>
              <w:jc w:val="both"/>
              <w:rPr>
                <w:rFonts w:ascii="Arial" w:hAnsi="Arial" w:cs="Arial"/>
                <w:sz w:val="22"/>
                <w:szCs w:val="22"/>
              </w:rPr>
            </w:pPr>
          </w:p>
          <w:p w14:paraId="7B5924BD" w14:textId="77777777" w:rsidR="00D31CBC" w:rsidRDefault="00D31CBC" w:rsidP="00D803E9">
            <w:pPr>
              <w:jc w:val="both"/>
              <w:rPr>
                <w:rFonts w:ascii="Arial" w:hAnsi="Arial" w:cs="Arial"/>
                <w:sz w:val="22"/>
              </w:rPr>
            </w:pPr>
          </w:p>
        </w:tc>
      </w:tr>
    </w:tbl>
    <w:p w14:paraId="1D617B51" w14:textId="77777777" w:rsidR="00D31CBC" w:rsidRDefault="00D31CBC" w:rsidP="00D31CBC">
      <w:pPr>
        <w:ind w:firstLine="709"/>
        <w:rPr>
          <w:rFonts w:ascii="Arial" w:hAnsi="Arial" w:cs="Arial"/>
          <w:sz w:val="22"/>
        </w:rPr>
      </w:pPr>
    </w:p>
    <w:p w14:paraId="23DCF4F4" w14:textId="77777777" w:rsidR="003B5D34" w:rsidRPr="000D2709" w:rsidRDefault="003B5D34" w:rsidP="000D2709">
      <w:pPr>
        <w:rPr>
          <w:rFonts w:ascii="Arial" w:hAnsi="Arial" w:cs="Arial"/>
          <w:b/>
          <w:sz w:val="24"/>
        </w:rPr>
      </w:pPr>
    </w:p>
    <w:p w14:paraId="75B8A368" w14:textId="614DB4F2" w:rsidR="00522B57" w:rsidRDefault="00522B57">
      <w:pPr>
        <w:rPr>
          <w:rFonts w:ascii="Arial" w:hAnsi="Arial" w:cs="Arial"/>
          <w:sz w:val="24"/>
        </w:rPr>
      </w:pPr>
      <w:r>
        <w:rPr>
          <w:rFonts w:ascii="Arial" w:hAnsi="Arial" w:cs="Arial"/>
          <w:sz w:val="24"/>
        </w:rPr>
        <w:br w:type="page"/>
      </w:r>
    </w:p>
    <w:p w14:paraId="7D23A138" w14:textId="77777777" w:rsidR="00637563" w:rsidRPr="000D2709" w:rsidRDefault="00637563" w:rsidP="000D2709">
      <w:pPr>
        <w:tabs>
          <w:tab w:val="right" w:leader="dot" w:pos="8222"/>
        </w:tabs>
        <w:rPr>
          <w:rFonts w:ascii="Arial" w:hAnsi="Arial" w:cs="Arial"/>
          <w:sz w:val="24"/>
        </w:rPr>
      </w:pPr>
    </w:p>
    <w:p w14:paraId="7C4BF9AD" w14:textId="77777777" w:rsidR="00637563" w:rsidRPr="00214546" w:rsidRDefault="00637563" w:rsidP="00EF50DC">
      <w:pPr>
        <w:tabs>
          <w:tab w:val="right" w:leader="dot" w:pos="8222"/>
        </w:tabs>
        <w:spacing w:after="120"/>
        <w:rPr>
          <w:rFonts w:ascii="Arial" w:hAnsi="Arial" w:cs="Arial"/>
          <w:bCs/>
          <w:iCs/>
          <w:color w:val="009296"/>
          <w:sz w:val="24"/>
          <w:szCs w:val="24"/>
        </w:rPr>
      </w:pPr>
      <w:r w:rsidRPr="00214546">
        <w:rPr>
          <w:rFonts w:ascii="Arial" w:hAnsi="Arial" w:cs="Arial"/>
          <w:bCs/>
          <w:iCs/>
          <w:color w:val="009296"/>
          <w:sz w:val="24"/>
          <w:szCs w:val="24"/>
        </w:rPr>
        <w:t>ARTICLE PREMIER - CONTRACTANT</w:t>
      </w:r>
    </w:p>
    <w:p w14:paraId="29ADEFD4" w14:textId="7E1FEF8D"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3F17A3E" w14:textId="67942132"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52C2961C" w:rsidR="00922B62" w:rsidRPr="00D31CBC" w:rsidRDefault="00922B62" w:rsidP="00FD5076">
      <w:pPr>
        <w:spacing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44777E76" w14:textId="373B609D" w:rsidR="00922B62" w:rsidRDefault="00922B62" w:rsidP="000D2709">
      <w:pPr>
        <w:tabs>
          <w:tab w:val="right" w:leader="dot" w:pos="8222"/>
        </w:tabs>
        <w:rPr>
          <w:rFonts w:ascii="Arial" w:hAnsi="Arial" w:cs="Arial"/>
          <w:sz w:val="22"/>
          <w:szCs w:val="22"/>
        </w:rPr>
      </w:pPr>
    </w:p>
    <w:p w14:paraId="53545B1F" w14:textId="77777777" w:rsidR="00637563" w:rsidRPr="00854555"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5A1E2E59"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 xml:space="preserve">Sous le n° SIRET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77777777" w:rsidR="00637563" w:rsidRPr="00854555" w:rsidRDefault="00637563" w:rsidP="000D2709">
      <w:pPr>
        <w:tabs>
          <w:tab w:val="right" w:leader="dot" w:pos="8222"/>
        </w:tabs>
        <w:rPr>
          <w:rFonts w:ascii="Arial" w:hAnsi="Arial" w:cs="Arial"/>
          <w:sz w:val="22"/>
          <w:szCs w:val="22"/>
        </w:rPr>
      </w:pPr>
    </w:p>
    <w:p w14:paraId="1C1CD3E5" w14:textId="3D9FD3B3"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Particulières (C.C.P.)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02C9F51B" w14:textId="77777777" w:rsidR="008C29C1" w:rsidRDefault="00637563" w:rsidP="008C29C1">
      <w:pPr>
        <w:tabs>
          <w:tab w:val="right" w:leader="dot" w:pos="8222"/>
        </w:tabs>
        <w:spacing w:before="60"/>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w:t>
      </w:r>
      <w:r w:rsidR="008C29C1" w:rsidRPr="008C29C1">
        <w:rPr>
          <w:rFonts w:ascii="Arial" w:hAnsi="Arial" w:cs="Arial"/>
          <w:sz w:val="22"/>
          <w:szCs w:val="22"/>
        </w:rPr>
        <w:t xml:space="preserve"> et des documents qui y sont mentionnés</w:t>
      </w:r>
      <w:r w:rsidRPr="00854555">
        <w:rPr>
          <w:rFonts w:ascii="Arial" w:hAnsi="Arial" w:cs="Arial"/>
          <w:sz w:val="22"/>
          <w:szCs w:val="22"/>
        </w:rPr>
        <w:t xml:space="preserve">, </w:t>
      </w:r>
      <w:r w:rsidR="008C29C1" w:rsidRPr="008C29C1">
        <w:rPr>
          <w:rFonts w:ascii="Arial" w:hAnsi="Arial" w:cs="Arial"/>
          <w:sz w:val="22"/>
          <w:szCs w:val="22"/>
        </w:rPr>
        <w:t>à exécuter dans les conditions fixées par lesdits documents les prestations désignées en objet du présent acte d’engagement</w:t>
      </w:r>
      <w:r w:rsidRPr="00854555">
        <w:rPr>
          <w:rFonts w:ascii="Arial" w:hAnsi="Arial" w:cs="Arial"/>
          <w:sz w:val="22"/>
          <w:szCs w:val="22"/>
        </w:rPr>
        <w:t>.</w:t>
      </w:r>
    </w:p>
    <w:p w14:paraId="00A37196" w14:textId="77777777" w:rsidR="008C29C1" w:rsidRDefault="008C29C1" w:rsidP="000D2709">
      <w:pPr>
        <w:tabs>
          <w:tab w:val="right" w:leader="dot" w:pos="8222"/>
        </w:tabs>
        <w:jc w:val="both"/>
        <w:rPr>
          <w:rFonts w:ascii="Arial" w:hAnsi="Arial" w:cs="Arial"/>
          <w:sz w:val="22"/>
          <w:szCs w:val="22"/>
        </w:rPr>
      </w:pPr>
    </w:p>
    <w:p w14:paraId="30F05AEC" w14:textId="2C59C98E" w:rsidR="00637563" w:rsidRPr="00854555" w:rsidRDefault="00637563" w:rsidP="000D2709">
      <w:pPr>
        <w:tabs>
          <w:tab w:val="right" w:leader="dot" w:pos="8222"/>
        </w:tabs>
        <w:jc w:val="both"/>
        <w:rPr>
          <w:rFonts w:ascii="Arial" w:hAnsi="Arial" w:cs="Arial"/>
          <w:b/>
          <w:color w:val="FF0000"/>
          <w:sz w:val="22"/>
          <w:szCs w:val="22"/>
        </w:rPr>
      </w:pPr>
      <w:r w:rsidRPr="00854555">
        <w:rPr>
          <w:rFonts w:ascii="Arial" w:hAnsi="Arial" w:cs="Arial"/>
          <w:sz w:val="22"/>
          <w:szCs w:val="22"/>
        </w:rPr>
        <w:t>L’offre ainsi présentée ne me lie toutefois que si son acceptation m’est notifiée dans un délai de</w:t>
      </w:r>
      <w:r w:rsidR="002300A4">
        <w:rPr>
          <w:rFonts w:ascii="Arial" w:hAnsi="Arial" w:cs="Arial"/>
          <w:sz w:val="22"/>
          <w:szCs w:val="22"/>
        </w:rPr>
        <w:t xml:space="preserve"> </w:t>
      </w:r>
      <w:r w:rsidR="00DA1A8C" w:rsidRPr="00DA1A8C">
        <w:rPr>
          <w:rFonts w:ascii="Arial" w:hAnsi="Arial" w:cs="Arial"/>
          <w:b/>
          <w:bCs/>
          <w:sz w:val="22"/>
          <w:szCs w:val="22"/>
          <w:u w:val="single"/>
        </w:rPr>
        <w:t>120</w:t>
      </w:r>
      <w:r w:rsidR="002300A4" w:rsidRPr="00DA1A8C">
        <w:rPr>
          <w:rFonts w:ascii="Arial" w:hAnsi="Arial" w:cs="Arial"/>
          <w:b/>
          <w:bCs/>
          <w:sz w:val="22"/>
          <w:szCs w:val="22"/>
          <w:u w:val="single"/>
        </w:rPr>
        <w:t>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8C29C1">
        <w:rPr>
          <w:rFonts w:ascii="Arial" w:hAnsi="Arial" w:cs="Arial"/>
          <w:sz w:val="22"/>
          <w:szCs w:val="22"/>
        </w:rPr>
        <w:t>.</w:t>
      </w:r>
      <w:r w:rsidR="00D2677D" w:rsidRPr="00854555">
        <w:rPr>
          <w:rFonts w:ascii="Arial" w:hAnsi="Arial" w:cs="Arial"/>
          <w:color w:val="FF0000"/>
          <w:sz w:val="22"/>
          <w:szCs w:val="22"/>
        </w:rPr>
        <w:t xml:space="preserve"> </w:t>
      </w:r>
    </w:p>
    <w:p w14:paraId="0FDCE84E" w14:textId="35A16474" w:rsidR="00637563" w:rsidRDefault="00637563" w:rsidP="000D2709">
      <w:pPr>
        <w:tabs>
          <w:tab w:val="right" w:leader="dot" w:pos="8222"/>
        </w:tabs>
        <w:jc w:val="both"/>
        <w:rPr>
          <w:rFonts w:ascii="Arial" w:hAnsi="Arial" w:cs="Arial"/>
          <w:sz w:val="22"/>
          <w:szCs w:val="22"/>
        </w:rPr>
      </w:pPr>
    </w:p>
    <w:p w14:paraId="0B978006" w14:textId="77777777" w:rsidR="008C29C1" w:rsidRDefault="008C29C1" w:rsidP="000D2709">
      <w:pPr>
        <w:tabs>
          <w:tab w:val="right" w:leader="dot" w:pos="8222"/>
        </w:tabs>
        <w:jc w:val="both"/>
        <w:rPr>
          <w:rFonts w:ascii="Arial" w:hAnsi="Arial" w:cs="Arial"/>
          <w:sz w:val="22"/>
          <w:szCs w:val="22"/>
        </w:rPr>
      </w:pPr>
    </w:p>
    <w:p w14:paraId="1DC5502C" w14:textId="7A536C79" w:rsidR="008C29C1" w:rsidRPr="00214546" w:rsidRDefault="008C29C1" w:rsidP="008C29C1">
      <w:pPr>
        <w:tabs>
          <w:tab w:val="right" w:leader="dot" w:pos="8222"/>
        </w:tabs>
        <w:spacing w:after="120"/>
        <w:jc w:val="both"/>
        <w:rPr>
          <w:rFonts w:ascii="Arial" w:hAnsi="Arial" w:cs="Arial"/>
          <w:bCs/>
          <w:iCs/>
          <w:color w:val="009296"/>
          <w:sz w:val="24"/>
          <w:szCs w:val="24"/>
        </w:rPr>
      </w:pPr>
      <w:r w:rsidRPr="00214546">
        <w:rPr>
          <w:rFonts w:ascii="Arial" w:hAnsi="Arial" w:cs="Arial"/>
          <w:bCs/>
          <w:iCs/>
          <w:color w:val="009296"/>
          <w:sz w:val="24"/>
          <w:szCs w:val="24"/>
        </w:rPr>
        <w:t xml:space="preserve">ARTICLE 2 </w:t>
      </w:r>
      <w:r>
        <w:rPr>
          <w:rFonts w:ascii="Arial" w:hAnsi="Arial" w:cs="Arial"/>
          <w:bCs/>
          <w:iCs/>
          <w:color w:val="009296"/>
          <w:sz w:val="24"/>
          <w:szCs w:val="24"/>
        </w:rPr>
        <w:t>–</w:t>
      </w:r>
      <w:r w:rsidRPr="00214546">
        <w:rPr>
          <w:rFonts w:ascii="Arial" w:hAnsi="Arial" w:cs="Arial"/>
          <w:bCs/>
          <w:iCs/>
          <w:color w:val="009296"/>
          <w:sz w:val="24"/>
          <w:szCs w:val="24"/>
        </w:rPr>
        <w:t xml:space="preserve"> </w:t>
      </w:r>
      <w:r>
        <w:rPr>
          <w:rFonts w:ascii="Arial" w:hAnsi="Arial" w:cs="Arial"/>
          <w:bCs/>
          <w:iCs/>
          <w:color w:val="009296"/>
          <w:sz w:val="24"/>
          <w:szCs w:val="24"/>
        </w:rPr>
        <w:t>FORME DU MARCHE</w:t>
      </w:r>
    </w:p>
    <w:p w14:paraId="47D5BD3B" w14:textId="164EB7A7" w:rsidR="008C29C1" w:rsidRPr="008C29C1" w:rsidRDefault="008C29C1" w:rsidP="00AA3F24">
      <w:pPr>
        <w:jc w:val="both"/>
        <w:rPr>
          <w:rFonts w:ascii="Arial" w:eastAsiaTheme="minorHAnsi" w:hAnsi="Arial" w:cs="Arial"/>
          <w:sz w:val="22"/>
          <w:szCs w:val="22"/>
          <w:lang w:eastAsia="en-US"/>
        </w:rPr>
      </w:pPr>
      <w:r w:rsidRPr="008C29C1">
        <w:rPr>
          <w:rFonts w:ascii="Arial" w:eastAsiaTheme="minorHAnsi" w:hAnsi="Arial" w:cs="Arial"/>
          <w:sz w:val="22"/>
          <w:szCs w:val="22"/>
          <w:lang w:eastAsia="en-US"/>
        </w:rPr>
        <w:t>Le présent marché est un accord-cadre mono-attributaire s’exécutant à bons de commande selon l’article R2162-2</w:t>
      </w:r>
      <w:r w:rsidR="00CA483B">
        <w:rPr>
          <w:rFonts w:ascii="Arial" w:eastAsiaTheme="minorHAnsi" w:hAnsi="Arial" w:cs="Arial"/>
          <w:sz w:val="22"/>
          <w:szCs w:val="22"/>
          <w:lang w:eastAsia="en-US"/>
        </w:rPr>
        <w:t xml:space="preserve"> et R2162-4 2°</w:t>
      </w:r>
      <w:r w:rsidRPr="008C29C1">
        <w:rPr>
          <w:rFonts w:ascii="Arial" w:eastAsiaTheme="minorHAnsi" w:hAnsi="Arial" w:cs="Arial"/>
          <w:sz w:val="22"/>
          <w:szCs w:val="22"/>
          <w:lang w:eastAsia="en-US"/>
        </w:rPr>
        <w:t xml:space="preserve"> du Code </w:t>
      </w:r>
      <w:bookmarkStart w:id="5" w:name="_Hlk144397083"/>
      <w:r w:rsidR="00CA483B" w:rsidRPr="008C29C1">
        <w:rPr>
          <w:rFonts w:ascii="Arial" w:eastAsiaTheme="minorHAnsi" w:hAnsi="Arial" w:cs="Courier New"/>
          <w:sz w:val="22"/>
          <w:lang w:eastAsia="en-US"/>
        </w:rPr>
        <w:t>de la commande publique</w:t>
      </w:r>
      <w:r w:rsidRPr="008C29C1">
        <w:rPr>
          <w:rFonts w:ascii="Arial" w:eastAsiaTheme="minorHAnsi" w:hAnsi="Arial" w:cs="Arial"/>
          <w:sz w:val="22"/>
          <w:szCs w:val="22"/>
          <w:lang w:eastAsia="en-US"/>
        </w:rPr>
        <w:t xml:space="preserve">, </w:t>
      </w:r>
      <w:r w:rsidR="00AA3F24" w:rsidRPr="00CA483B">
        <w:rPr>
          <w:rFonts w:ascii="Arial" w:eastAsiaTheme="minorHAnsi" w:hAnsi="Arial" w:cs="Courier New"/>
          <w:sz w:val="22"/>
          <w:lang w:eastAsia="en-US"/>
        </w:rPr>
        <w:t xml:space="preserve">sans quantité minimum </w:t>
      </w:r>
      <w:r w:rsidR="00AA3F24" w:rsidRPr="000F38F9">
        <w:rPr>
          <w:rFonts w:ascii="Arial" w:eastAsiaTheme="minorHAnsi" w:hAnsi="Arial" w:cs="Courier New"/>
          <w:sz w:val="22"/>
          <w:lang w:eastAsia="en-US"/>
        </w:rPr>
        <w:t xml:space="preserve">annuelle et une quantité maximum annuelle </w:t>
      </w:r>
      <w:r w:rsidR="000F38F9" w:rsidRPr="000F38F9">
        <w:rPr>
          <w:rFonts w:ascii="Arial" w:eastAsiaTheme="minorHAnsi" w:hAnsi="Arial" w:cs="Courier New"/>
          <w:sz w:val="22"/>
          <w:lang w:eastAsia="en-US"/>
        </w:rPr>
        <w:t>220 tonnes</w:t>
      </w:r>
      <w:r w:rsidR="00AA3F24" w:rsidRPr="000F38F9">
        <w:rPr>
          <w:rFonts w:ascii="Arial" w:eastAsiaTheme="minorHAnsi" w:hAnsi="Arial" w:cs="Courier New"/>
          <w:sz w:val="22"/>
          <w:lang w:eastAsia="en-US"/>
        </w:rPr>
        <w:t xml:space="preserve">. </w:t>
      </w:r>
      <w:r w:rsidRPr="000F38F9">
        <w:rPr>
          <w:rFonts w:ascii="Arial" w:eastAsiaTheme="minorHAnsi" w:hAnsi="Arial" w:cs="Courier New"/>
          <w:sz w:val="22"/>
          <w:lang w:eastAsia="en-US"/>
        </w:rPr>
        <w:t xml:space="preserve">Il s’exécutera par bons de commande au </w:t>
      </w:r>
      <w:r w:rsidRPr="008C29C1">
        <w:rPr>
          <w:rFonts w:ascii="Arial" w:eastAsiaTheme="minorHAnsi" w:hAnsi="Arial" w:cs="Courier New"/>
          <w:sz w:val="22"/>
          <w:lang w:eastAsia="en-US"/>
        </w:rPr>
        <w:t xml:space="preserve">sens des articles </w:t>
      </w:r>
      <w:bookmarkStart w:id="6" w:name="_Hlk92461586"/>
      <w:bookmarkEnd w:id="5"/>
      <w:r w:rsidRPr="008C29C1">
        <w:rPr>
          <w:rFonts w:ascii="Arial" w:eastAsiaTheme="minorHAnsi" w:hAnsi="Arial" w:cs="Courier New"/>
          <w:sz w:val="22"/>
          <w:lang w:eastAsia="en-US"/>
        </w:rPr>
        <w:t xml:space="preserve">R2162-13 et R2162-14 du Code </w:t>
      </w:r>
      <w:bookmarkEnd w:id="6"/>
      <w:r w:rsidR="00CA483B">
        <w:rPr>
          <w:rFonts w:ascii="Arial" w:eastAsiaTheme="minorHAnsi" w:hAnsi="Arial" w:cs="Courier New"/>
          <w:sz w:val="22"/>
          <w:lang w:eastAsia="en-US"/>
        </w:rPr>
        <w:t>précité</w:t>
      </w:r>
      <w:r w:rsidRPr="008C29C1">
        <w:rPr>
          <w:rFonts w:ascii="Arial" w:eastAsiaTheme="minorHAnsi" w:hAnsi="Arial" w:cs="Courier New"/>
          <w:sz w:val="22"/>
          <w:lang w:eastAsia="en-US"/>
        </w:rPr>
        <w:t>.</w:t>
      </w:r>
    </w:p>
    <w:p w14:paraId="0972ED8F" w14:textId="77777777" w:rsidR="003A2B48" w:rsidRDefault="003A2B48" w:rsidP="003A2B48">
      <w:pPr>
        <w:tabs>
          <w:tab w:val="left" w:pos="1134"/>
          <w:tab w:val="left" w:pos="2835"/>
          <w:tab w:val="left" w:pos="5103"/>
        </w:tabs>
        <w:jc w:val="both"/>
        <w:rPr>
          <w:rFonts w:ascii="Arial" w:hAnsi="Arial" w:cs="Arial"/>
          <w:sz w:val="22"/>
          <w:szCs w:val="22"/>
        </w:rPr>
      </w:pPr>
    </w:p>
    <w:p w14:paraId="54E4B830" w14:textId="65A04B22" w:rsidR="003A2B48" w:rsidRDefault="003A2B48" w:rsidP="003A2B48">
      <w:pPr>
        <w:tabs>
          <w:tab w:val="left" w:pos="1134"/>
          <w:tab w:val="left" w:pos="2835"/>
          <w:tab w:val="left" w:pos="5103"/>
        </w:tabs>
        <w:jc w:val="both"/>
        <w:rPr>
          <w:rFonts w:ascii="Arial" w:hAnsi="Arial" w:cs="Arial"/>
          <w:sz w:val="22"/>
          <w:szCs w:val="22"/>
        </w:rPr>
      </w:pPr>
      <w:r>
        <w:rPr>
          <w:rFonts w:ascii="Arial" w:hAnsi="Arial" w:cs="Arial"/>
          <w:sz w:val="22"/>
          <w:szCs w:val="22"/>
        </w:rPr>
        <w:t xml:space="preserve">Il est </w:t>
      </w:r>
      <w:r w:rsidR="00017BF4" w:rsidRPr="003A2B48">
        <w:rPr>
          <w:rFonts w:ascii="Arial" w:hAnsi="Arial" w:cs="Arial"/>
          <w:sz w:val="22"/>
          <w:szCs w:val="22"/>
        </w:rPr>
        <w:t>décomposé</w:t>
      </w:r>
      <w:r w:rsidRPr="003A2B48">
        <w:rPr>
          <w:rFonts w:ascii="Arial" w:hAnsi="Arial" w:cs="Arial"/>
          <w:sz w:val="22"/>
          <w:szCs w:val="22"/>
        </w:rPr>
        <w:t xml:space="preserve"> en une tranche ferme et 1 tranche optionnelle, comme suit :  </w:t>
      </w:r>
    </w:p>
    <w:p w14:paraId="05FE9B01" w14:textId="77777777" w:rsidR="003A2B48" w:rsidRPr="003A2B48" w:rsidRDefault="003A2B48" w:rsidP="003A2B48">
      <w:pPr>
        <w:tabs>
          <w:tab w:val="left" w:pos="1134"/>
          <w:tab w:val="left" w:pos="2835"/>
          <w:tab w:val="left" w:pos="5103"/>
        </w:tabs>
        <w:jc w:val="both"/>
        <w:rPr>
          <w:rFonts w:ascii="Arial" w:hAnsi="Arial" w:cs="Arial"/>
          <w:sz w:val="22"/>
          <w:szCs w:val="22"/>
        </w:rPr>
      </w:pPr>
    </w:p>
    <w:tbl>
      <w:tblPr>
        <w:tblStyle w:val="Grilledutableau1"/>
        <w:tblpPr w:leftFromText="141" w:rightFromText="141" w:vertAnchor="text" w:horzAnchor="margin" w:tblpXSpec="center" w:tblpY="114"/>
        <w:tblW w:w="0" w:type="auto"/>
        <w:tblLook w:val="04A0" w:firstRow="1" w:lastRow="0" w:firstColumn="1" w:lastColumn="0" w:noHBand="0" w:noVBand="1"/>
      </w:tblPr>
      <w:tblGrid>
        <w:gridCol w:w="2547"/>
        <w:gridCol w:w="6095"/>
      </w:tblGrid>
      <w:tr w:rsidR="003A2B48" w:rsidRPr="003A2B48" w14:paraId="1BD35DBE" w14:textId="77777777" w:rsidTr="003A2B48">
        <w:tc>
          <w:tcPr>
            <w:tcW w:w="2547" w:type="dxa"/>
          </w:tcPr>
          <w:p w14:paraId="657AFB2D" w14:textId="77777777" w:rsidR="003A2B48" w:rsidRPr="003A2B48" w:rsidRDefault="003A2B48" w:rsidP="003A2B48">
            <w:pPr>
              <w:rPr>
                <w:rFonts w:ascii="Arial" w:hAnsi="Arial" w:cs="Arial"/>
              </w:rPr>
            </w:pPr>
            <w:bookmarkStart w:id="7" w:name="_Hlk132273361"/>
            <w:r w:rsidRPr="003A2B48">
              <w:rPr>
                <w:rFonts w:ascii="Arial" w:hAnsi="Arial" w:cs="Arial"/>
              </w:rPr>
              <w:t>Tranche</w:t>
            </w:r>
          </w:p>
        </w:tc>
        <w:tc>
          <w:tcPr>
            <w:tcW w:w="6095" w:type="dxa"/>
          </w:tcPr>
          <w:p w14:paraId="3A02E336" w14:textId="77777777" w:rsidR="003A2B48" w:rsidRPr="003A2B48" w:rsidRDefault="003A2B48" w:rsidP="003A2B48">
            <w:pPr>
              <w:rPr>
                <w:rFonts w:ascii="Arial" w:hAnsi="Arial" w:cs="Arial"/>
              </w:rPr>
            </w:pPr>
            <w:r w:rsidRPr="003A2B48">
              <w:rPr>
                <w:rFonts w:ascii="Arial" w:hAnsi="Arial" w:cs="Arial"/>
              </w:rPr>
              <w:t>Description</w:t>
            </w:r>
          </w:p>
        </w:tc>
      </w:tr>
      <w:tr w:rsidR="009B6E89" w:rsidRPr="009B6E89" w14:paraId="47B7E0E4" w14:textId="77777777" w:rsidTr="003A2B48">
        <w:trPr>
          <w:trHeight w:val="715"/>
        </w:trPr>
        <w:tc>
          <w:tcPr>
            <w:tcW w:w="2547" w:type="dxa"/>
            <w:vAlign w:val="center"/>
          </w:tcPr>
          <w:p w14:paraId="16C014AC" w14:textId="77777777" w:rsidR="003A2B48" w:rsidRPr="003A2B48" w:rsidRDefault="003A2B48" w:rsidP="003A2B48">
            <w:pPr>
              <w:rPr>
                <w:rFonts w:ascii="Arial" w:hAnsi="Arial" w:cs="Arial"/>
              </w:rPr>
            </w:pPr>
            <w:r w:rsidRPr="003A2B48">
              <w:rPr>
                <w:rFonts w:ascii="Arial" w:hAnsi="Arial" w:cs="Arial"/>
              </w:rPr>
              <w:t>Tranche ferme</w:t>
            </w:r>
          </w:p>
        </w:tc>
        <w:tc>
          <w:tcPr>
            <w:tcW w:w="6095" w:type="dxa"/>
            <w:vAlign w:val="center"/>
          </w:tcPr>
          <w:p w14:paraId="61E5CB5F" w14:textId="3834CA97" w:rsidR="003A2B48" w:rsidRPr="009B6E89" w:rsidRDefault="003A2B48" w:rsidP="003A2B48">
            <w:pPr>
              <w:rPr>
                <w:rFonts w:ascii="Arial" w:hAnsi="Arial" w:cs="Arial"/>
              </w:rPr>
            </w:pPr>
            <w:r w:rsidRPr="009B6E89">
              <w:rPr>
                <w:rFonts w:ascii="Arial" w:hAnsi="Arial" w:cs="Arial"/>
              </w:rPr>
              <w:t>Plaquette bois Nouzilly du 01/09/</w:t>
            </w:r>
            <w:r w:rsidR="00017BF4" w:rsidRPr="009B6E89">
              <w:rPr>
                <w:rFonts w:ascii="Arial" w:hAnsi="Arial" w:cs="Arial"/>
              </w:rPr>
              <w:t>20</w:t>
            </w:r>
            <w:r w:rsidRPr="009B6E89">
              <w:rPr>
                <w:rFonts w:ascii="Arial" w:hAnsi="Arial" w:cs="Arial"/>
              </w:rPr>
              <w:t>25 au 31/08/2026</w:t>
            </w:r>
          </w:p>
        </w:tc>
      </w:tr>
      <w:tr w:rsidR="003A2B48" w:rsidRPr="003A2B48" w14:paraId="6888F5A8" w14:textId="77777777" w:rsidTr="003A2B48">
        <w:trPr>
          <w:trHeight w:val="710"/>
        </w:trPr>
        <w:tc>
          <w:tcPr>
            <w:tcW w:w="2547" w:type="dxa"/>
            <w:vAlign w:val="center"/>
          </w:tcPr>
          <w:p w14:paraId="743B5B73" w14:textId="77777777" w:rsidR="003A2B48" w:rsidRPr="003A2B48" w:rsidRDefault="003A2B48" w:rsidP="003A2B48">
            <w:pPr>
              <w:rPr>
                <w:rFonts w:ascii="Arial" w:hAnsi="Arial" w:cs="Arial"/>
              </w:rPr>
            </w:pPr>
            <w:r w:rsidRPr="003A2B48">
              <w:rPr>
                <w:rFonts w:ascii="Arial" w:hAnsi="Arial" w:cs="Arial"/>
              </w:rPr>
              <w:t>Tranche optionnelle 1</w:t>
            </w:r>
          </w:p>
        </w:tc>
        <w:tc>
          <w:tcPr>
            <w:tcW w:w="6095" w:type="dxa"/>
            <w:vAlign w:val="center"/>
          </w:tcPr>
          <w:p w14:paraId="243035B4" w14:textId="115D8E0A" w:rsidR="003A2B48" w:rsidRPr="003A2B48" w:rsidRDefault="003A2B48" w:rsidP="003A2B48">
            <w:pPr>
              <w:rPr>
                <w:rFonts w:ascii="Arial" w:hAnsi="Arial" w:cs="Arial"/>
              </w:rPr>
            </w:pPr>
            <w:r w:rsidRPr="003A2B48">
              <w:rPr>
                <w:rFonts w:ascii="Arial" w:hAnsi="Arial" w:cs="Arial"/>
              </w:rPr>
              <w:t>Plaquette bois Nouzilly du 01/09/</w:t>
            </w:r>
            <w:r w:rsidR="00017BF4">
              <w:rPr>
                <w:rFonts w:ascii="Arial" w:hAnsi="Arial" w:cs="Arial"/>
              </w:rPr>
              <w:t>20</w:t>
            </w:r>
            <w:r w:rsidRPr="003A2B48">
              <w:rPr>
                <w:rFonts w:ascii="Arial" w:hAnsi="Arial" w:cs="Arial"/>
              </w:rPr>
              <w:t>26 au 31/08/202</w:t>
            </w:r>
            <w:r w:rsidR="0029050A">
              <w:rPr>
                <w:rFonts w:ascii="Arial" w:hAnsi="Arial" w:cs="Arial"/>
              </w:rPr>
              <w:t>7</w:t>
            </w:r>
          </w:p>
        </w:tc>
      </w:tr>
    </w:tbl>
    <w:p w14:paraId="6604A88E" w14:textId="77777777" w:rsidR="003A2B48" w:rsidRDefault="003A2B48" w:rsidP="003A2B48">
      <w:pPr>
        <w:jc w:val="both"/>
        <w:rPr>
          <w:rFonts w:ascii="Arial" w:hAnsi="Arial" w:cs="Arial"/>
          <w:sz w:val="22"/>
          <w:szCs w:val="22"/>
        </w:rPr>
      </w:pPr>
      <w:bookmarkStart w:id="8" w:name="_Hlk132273372"/>
      <w:bookmarkEnd w:id="7"/>
    </w:p>
    <w:p w14:paraId="6CD64134" w14:textId="77777777" w:rsidR="003A2B48" w:rsidRDefault="003A2B48" w:rsidP="003A2B48">
      <w:pPr>
        <w:jc w:val="both"/>
        <w:rPr>
          <w:rFonts w:ascii="Arial" w:hAnsi="Arial" w:cs="Arial"/>
          <w:sz w:val="22"/>
          <w:szCs w:val="22"/>
        </w:rPr>
      </w:pPr>
    </w:p>
    <w:p w14:paraId="1C313ACF" w14:textId="7A2D24AE" w:rsidR="003A2B48" w:rsidRPr="000F38F9" w:rsidRDefault="003A2B48" w:rsidP="003A2B48">
      <w:pPr>
        <w:jc w:val="both"/>
        <w:rPr>
          <w:rFonts w:ascii="Arial" w:hAnsi="Arial" w:cs="Arial"/>
          <w:sz w:val="22"/>
          <w:szCs w:val="22"/>
        </w:rPr>
      </w:pPr>
      <w:r w:rsidRPr="000F38F9">
        <w:rPr>
          <w:rFonts w:ascii="Arial" w:hAnsi="Arial" w:cs="Arial"/>
          <w:sz w:val="22"/>
          <w:szCs w:val="22"/>
        </w:rPr>
        <w:t xml:space="preserve">La tranche optionnelle sera affermie au plus tard dans un délai de 12 mois à compter de la notification. </w:t>
      </w:r>
    </w:p>
    <w:bookmarkEnd w:id="8"/>
    <w:p w14:paraId="195C0D39" w14:textId="7B73F694" w:rsidR="00E26DF0" w:rsidRDefault="00E26DF0" w:rsidP="000D2709">
      <w:pPr>
        <w:tabs>
          <w:tab w:val="right" w:leader="dot" w:pos="8222"/>
        </w:tabs>
        <w:jc w:val="both"/>
        <w:rPr>
          <w:rFonts w:ascii="Arial" w:hAnsi="Arial" w:cs="Arial"/>
          <w:sz w:val="22"/>
          <w:szCs w:val="22"/>
        </w:rPr>
      </w:pPr>
    </w:p>
    <w:p w14:paraId="33B97027" w14:textId="5156374E" w:rsidR="00637563" w:rsidRPr="00214546" w:rsidRDefault="00637563" w:rsidP="00EF50DC">
      <w:pPr>
        <w:tabs>
          <w:tab w:val="right" w:leader="dot" w:pos="8222"/>
        </w:tabs>
        <w:spacing w:after="120"/>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sidR="00DA1A8C">
        <w:rPr>
          <w:rFonts w:ascii="Arial" w:hAnsi="Arial" w:cs="Arial"/>
          <w:bCs/>
          <w:iCs/>
          <w:color w:val="009296"/>
          <w:sz w:val="24"/>
          <w:szCs w:val="24"/>
        </w:rPr>
        <w:t>3</w:t>
      </w:r>
      <w:r w:rsidRPr="00214546">
        <w:rPr>
          <w:rFonts w:ascii="Arial" w:hAnsi="Arial" w:cs="Arial"/>
          <w:bCs/>
          <w:iCs/>
          <w:color w:val="009296"/>
          <w:sz w:val="24"/>
          <w:szCs w:val="24"/>
        </w:rPr>
        <w:t xml:space="preserve"> - PRIX</w:t>
      </w:r>
    </w:p>
    <w:p w14:paraId="233344F8" w14:textId="1E0EA4CB" w:rsidR="00AA3F24" w:rsidRDefault="00AA3F24" w:rsidP="00AA3F24">
      <w:pPr>
        <w:spacing w:before="120"/>
        <w:jc w:val="both"/>
        <w:rPr>
          <w:rFonts w:ascii="Arial" w:eastAsiaTheme="minorHAnsi" w:hAnsi="Arial" w:cs="Arial"/>
          <w:sz w:val="22"/>
          <w:szCs w:val="22"/>
          <w:lang w:eastAsia="en-US"/>
        </w:rPr>
      </w:pPr>
      <w:r w:rsidRPr="00E26DF0">
        <w:rPr>
          <w:rFonts w:ascii="Arial" w:eastAsiaTheme="minorHAnsi" w:hAnsi="Arial" w:cs="Arial"/>
          <w:sz w:val="22"/>
          <w:szCs w:val="22"/>
          <w:lang w:eastAsia="en-US"/>
        </w:rPr>
        <w:t>Le prix des plaquettes bois est fixé dans le Bordereau des Prix (BPU)</w:t>
      </w:r>
      <w:r w:rsidR="00E26DF0" w:rsidRPr="00E26DF0">
        <w:rPr>
          <w:rFonts w:ascii="Arial" w:eastAsiaTheme="minorHAnsi" w:hAnsi="Arial" w:cs="Arial"/>
          <w:sz w:val="22"/>
          <w:szCs w:val="22"/>
          <w:lang w:eastAsia="en-US"/>
        </w:rPr>
        <w:t>, en annexe du présent acte d’engagement</w:t>
      </w:r>
      <w:r w:rsidRPr="00E26DF0">
        <w:rPr>
          <w:rFonts w:ascii="Arial" w:eastAsiaTheme="minorHAnsi" w:hAnsi="Arial" w:cs="Arial"/>
          <w:sz w:val="22"/>
          <w:szCs w:val="22"/>
          <w:lang w:eastAsia="en-US"/>
        </w:rPr>
        <w:t>.</w:t>
      </w:r>
    </w:p>
    <w:p w14:paraId="32D4CC19" w14:textId="77777777" w:rsidR="000D165C" w:rsidRPr="00E26DF0" w:rsidRDefault="000D165C" w:rsidP="00AA3F24">
      <w:pPr>
        <w:spacing w:before="120"/>
        <w:jc w:val="both"/>
        <w:rPr>
          <w:rFonts w:ascii="Arial" w:hAnsi="Arial" w:cs="Arial"/>
          <w:kern w:val="20"/>
          <w:sz w:val="22"/>
          <w:szCs w:val="22"/>
        </w:rPr>
      </w:pPr>
    </w:p>
    <w:p w14:paraId="3EEE8B85" w14:textId="28BE0D3D" w:rsidR="008C29C1" w:rsidRPr="00E26DF0" w:rsidRDefault="008C29C1" w:rsidP="000D165C">
      <w:pPr>
        <w:rPr>
          <w:rFonts w:ascii="Arial" w:hAnsi="Arial" w:cs="Arial"/>
          <w:kern w:val="20"/>
          <w:sz w:val="22"/>
          <w:szCs w:val="22"/>
        </w:rPr>
      </w:pPr>
      <w:r w:rsidRPr="00E26DF0">
        <w:rPr>
          <w:rFonts w:ascii="Arial" w:hAnsi="Arial" w:cs="Arial"/>
          <w:kern w:val="20"/>
          <w:sz w:val="22"/>
          <w:szCs w:val="22"/>
        </w:rPr>
        <w:t xml:space="preserve">Il est réputé inclure tous les frais et taxes de toute nature ainsi que les sujétions de toute sorte incombant au titulaire du présent marché pour la correcte exécution de ses prestations, les frais de transport. </w:t>
      </w:r>
    </w:p>
    <w:p w14:paraId="606B3BEA" w14:textId="6AF4A73D" w:rsidR="000D165C" w:rsidRDefault="000D165C">
      <w:pPr>
        <w:rPr>
          <w:rFonts w:ascii="Arial" w:eastAsiaTheme="minorHAnsi" w:hAnsi="Arial" w:cs="Arial"/>
          <w:sz w:val="22"/>
          <w:szCs w:val="22"/>
          <w:lang w:eastAsia="en-US"/>
        </w:rPr>
      </w:pPr>
      <w:r>
        <w:rPr>
          <w:rFonts w:ascii="Arial" w:eastAsiaTheme="minorHAnsi" w:hAnsi="Arial" w:cs="Arial"/>
          <w:sz w:val="22"/>
          <w:szCs w:val="22"/>
          <w:lang w:eastAsia="en-US"/>
        </w:rPr>
        <w:br w:type="page"/>
      </w:r>
    </w:p>
    <w:p w14:paraId="46C0B3A4" w14:textId="77777777" w:rsidR="008C29C1" w:rsidRPr="00E26DF0" w:rsidRDefault="008C29C1" w:rsidP="008C29C1">
      <w:pPr>
        <w:jc w:val="both"/>
        <w:rPr>
          <w:rFonts w:ascii="Arial" w:eastAsiaTheme="minorHAnsi" w:hAnsi="Arial" w:cs="Arial"/>
          <w:sz w:val="22"/>
          <w:szCs w:val="22"/>
          <w:lang w:eastAsia="en-US"/>
        </w:rPr>
      </w:pPr>
    </w:p>
    <w:p w14:paraId="300B8CF6" w14:textId="3DE17364" w:rsidR="00637563" w:rsidRDefault="003A2B48" w:rsidP="00AA3F24">
      <w:pPr>
        <w:tabs>
          <w:tab w:val="right" w:leader="dot" w:pos="8789"/>
        </w:tabs>
        <w:jc w:val="both"/>
        <w:rPr>
          <w:rFonts w:ascii="Arial" w:hAnsi="Arial" w:cs="Arial"/>
          <w:sz w:val="22"/>
          <w:szCs w:val="22"/>
        </w:rPr>
      </w:pPr>
      <w:r>
        <w:rPr>
          <w:rFonts w:ascii="Arial" w:hAnsi="Arial" w:cs="Arial"/>
          <w:sz w:val="22"/>
          <w:szCs w:val="22"/>
        </w:rPr>
        <w:t xml:space="preserve">Il </w:t>
      </w:r>
      <w:r w:rsidRPr="003A2B48">
        <w:rPr>
          <w:rFonts w:ascii="Arial" w:hAnsi="Arial" w:cs="Arial"/>
          <w:sz w:val="22"/>
          <w:szCs w:val="22"/>
        </w:rPr>
        <w:t xml:space="preserve">est ferme la première année et révisable annuellement </w:t>
      </w:r>
      <w:r>
        <w:rPr>
          <w:rFonts w:ascii="Arial" w:hAnsi="Arial" w:cs="Arial"/>
          <w:sz w:val="22"/>
          <w:szCs w:val="22"/>
        </w:rPr>
        <w:t xml:space="preserve">les années suivantes conformément à l’article 9.2. </w:t>
      </w:r>
      <w:proofErr w:type="gramStart"/>
      <w:r>
        <w:rPr>
          <w:rFonts w:ascii="Arial" w:hAnsi="Arial" w:cs="Arial"/>
          <w:sz w:val="22"/>
          <w:szCs w:val="22"/>
        </w:rPr>
        <w:t>du</w:t>
      </w:r>
      <w:proofErr w:type="gramEnd"/>
      <w:r>
        <w:rPr>
          <w:rFonts w:ascii="Arial" w:hAnsi="Arial" w:cs="Arial"/>
          <w:sz w:val="22"/>
          <w:szCs w:val="22"/>
        </w:rPr>
        <w:t xml:space="preserve"> CCP.</w:t>
      </w:r>
    </w:p>
    <w:p w14:paraId="0D14A39D" w14:textId="18496A27" w:rsidR="009B6E89" w:rsidRDefault="009B6E89" w:rsidP="00AA3F24">
      <w:pPr>
        <w:tabs>
          <w:tab w:val="right" w:leader="dot" w:pos="8789"/>
        </w:tabs>
        <w:jc w:val="both"/>
        <w:rPr>
          <w:rFonts w:ascii="Arial" w:hAnsi="Arial" w:cs="Arial"/>
          <w:sz w:val="22"/>
          <w:szCs w:val="22"/>
        </w:rPr>
      </w:pPr>
    </w:p>
    <w:p w14:paraId="537A0E3E" w14:textId="0C814395" w:rsidR="000D165C" w:rsidRDefault="000D165C" w:rsidP="00AA3F24">
      <w:pPr>
        <w:tabs>
          <w:tab w:val="right" w:leader="dot" w:pos="8789"/>
        </w:tabs>
        <w:jc w:val="both"/>
        <w:rPr>
          <w:rFonts w:ascii="Arial" w:hAnsi="Arial" w:cs="Arial"/>
          <w:sz w:val="22"/>
          <w:szCs w:val="22"/>
        </w:rPr>
      </w:pPr>
    </w:p>
    <w:p w14:paraId="6799E971" w14:textId="3811B1C5" w:rsidR="000D165C" w:rsidRPr="00214546" w:rsidRDefault="000D165C" w:rsidP="000D165C">
      <w:pPr>
        <w:keepNext/>
        <w:keepLines/>
        <w:tabs>
          <w:tab w:val="right" w:leader="dot" w:pos="8789"/>
        </w:tabs>
        <w:spacing w:after="120"/>
        <w:ind w:left="142"/>
        <w:jc w:val="both"/>
        <w:rPr>
          <w:rFonts w:ascii="Arial" w:hAnsi="Arial" w:cs="Arial"/>
          <w:bCs/>
          <w:iCs/>
          <w:color w:val="009296"/>
          <w:sz w:val="24"/>
          <w:szCs w:val="24"/>
        </w:rPr>
      </w:pPr>
      <w:r w:rsidRPr="00214546">
        <w:rPr>
          <w:rFonts w:ascii="Arial" w:hAnsi="Arial" w:cs="Arial"/>
          <w:bCs/>
          <w:iCs/>
          <w:color w:val="009296"/>
          <w:sz w:val="24"/>
          <w:szCs w:val="24"/>
        </w:rPr>
        <w:t xml:space="preserve">ARTICLE 4 - </w:t>
      </w:r>
      <w:r>
        <w:rPr>
          <w:rFonts w:ascii="Arial" w:hAnsi="Arial" w:cs="Arial"/>
          <w:bCs/>
          <w:iCs/>
          <w:color w:val="009296"/>
          <w:sz w:val="24"/>
          <w:szCs w:val="24"/>
        </w:rPr>
        <w:t>DUREE</w:t>
      </w:r>
    </w:p>
    <w:p w14:paraId="67AA1CC5" w14:textId="4562B0C7" w:rsidR="000D165C" w:rsidRPr="000D165C" w:rsidRDefault="000D165C" w:rsidP="00AA3F24">
      <w:pPr>
        <w:tabs>
          <w:tab w:val="right" w:leader="dot" w:pos="8789"/>
        </w:tabs>
        <w:jc w:val="both"/>
        <w:rPr>
          <w:rFonts w:ascii="Arial" w:hAnsi="Arial" w:cs="Arial"/>
          <w:sz w:val="24"/>
          <w:szCs w:val="24"/>
        </w:rPr>
      </w:pPr>
      <w:r>
        <w:rPr>
          <w:rFonts w:ascii="Arial" w:hAnsi="Arial" w:cs="Arial"/>
          <w:sz w:val="22"/>
          <w:szCs w:val="22"/>
        </w:rPr>
        <w:t>L</w:t>
      </w:r>
      <w:r w:rsidRPr="000D165C">
        <w:rPr>
          <w:rFonts w:ascii="Arial" w:hAnsi="Arial" w:cs="Arial"/>
          <w:sz w:val="22"/>
          <w:szCs w:val="22"/>
        </w:rPr>
        <w:t>a tranche ferme est conclue pour une durée d’un an à compter du 1</w:t>
      </w:r>
      <w:r w:rsidRPr="000D165C">
        <w:rPr>
          <w:rFonts w:ascii="Arial" w:hAnsi="Arial" w:cs="Arial"/>
          <w:sz w:val="22"/>
          <w:szCs w:val="22"/>
          <w:vertAlign w:val="superscript"/>
        </w:rPr>
        <w:t>er</w:t>
      </w:r>
      <w:r w:rsidRPr="000D165C">
        <w:rPr>
          <w:rFonts w:ascii="Arial" w:hAnsi="Arial" w:cs="Arial"/>
          <w:sz w:val="22"/>
          <w:szCs w:val="22"/>
        </w:rPr>
        <w:t xml:space="preserve"> septembre 2025, ou de sa notification, et si la tranche optionnelle est affermie elle sera reconductible de façon tacite deux fois pour une durée de 12 mois sans que durée ne puisse excéder 3 ans, sauf dénonciation par INRAE par lettre recommandée avec accusé de réception au plus tard trois mois avant la fin de la période en cours.</w:t>
      </w:r>
    </w:p>
    <w:p w14:paraId="283D8840" w14:textId="77777777" w:rsidR="000D165C" w:rsidRPr="000D165C" w:rsidRDefault="000D165C" w:rsidP="00AA3F24">
      <w:pPr>
        <w:tabs>
          <w:tab w:val="right" w:leader="dot" w:pos="8789"/>
        </w:tabs>
        <w:jc w:val="both"/>
        <w:rPr>
          <w:rFonts w:ascii="Arial" w:hAnsi="Arial" w:cs="Arial"/>
          <w:sz w:val="24"/>
          <w:szCs w:val="24"/>
        </w:rPr>
      </w:pPr>
    </w:p>
    <w:p w14:paraId="6D5E95EC" w14:textId="77777777" w:rsidR="00F75E12" w:rsidRDefault="00F75E12" w:rsidP="009B6E89">
      <w:pPr>
        <w:keepNext/>
        <w:keepLines/>
        <w:tabs>
          <w:tab w:val="right" w:leader="dot" w:pos="8789"/>
        </w:tabs>
        <w:spacing w:after="120"/>
        <w:jc w:val="both"/>
        <w:rPr>
          <w:rFonts w:ascii="Arial" w:hAnsi="Arial" w:cs="Arial"/>
          <w:bCs/>
          <w:iCs/>
          <w:color w:val="009296"/>
          <w:sz w:val="24"/>
          <w:szCs w:val="24"/>
        </w:rPr>
      </w:pPr>
    </w:p>
    <w:p w14:paraId="462B954E" w14:textId="67852AF4" w:rsidR="00637563" w:rsidRPr="00214546" w:rsidRDefault="00637563" w:rsidP="00CA483B">
      <w:pPr>
        <w:keepNext/>
        <w:keepLines/>
        <w:tabs>
          <w:tab w:val="right" w:leader="dot" w:pos="8789"/>
        </w:tabs>
        <w:spacing w:after="120"/>
        <w:ind w:left="142"/>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sidR="000D165C">
        <w:rPr>
          <w:rFonts w:ascii="Arial" w:hAnsi="Arial" w:cs="Arial"/>
          <w:bCs/>
          <w:iCs/>
          <w:color w:val="009296"/>
          <w:sz w:val="24"/>
          <w:szCs w:val="24"/>
        </w:rPr>
        <w:t>5</w:t>
      </w:r>
      <w:r w:rsidRPr="00214546">
        <w:rPr>
          <w:rFonts w:ascii="Arial" w:hAnsi="Arial" w:cs="Arial"/>
          <w:bCs/>
          <w:iCs/>
          <w:color w:val="009296"/>
          <w:sz w:val="24"/>
          <w:szCs w:val="24"/>
        </w:rPr>
        <w:t xml:space="preserve"> - PAIEMENT</w:t>
      </w:r>
    </w:p>
    <w:p w14:paraId="06F7D76E" w14:textId="77777777" w:rsidR="00637563" w:rsidRPr="00854555" w:rsidRDefault="00637563" w:rsidP="00CA483B">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9" w:name="_Hlk143866579"/>
    <w:p w14:paraId="6D10494F" w14:textId="7B160860" w:rsidR="00637563" w:rsidRPr="00854555" w:rsidRDefault="001E3D1C" w:rsidP="00CA483B">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9"/>
    <w:p w14:paraId="568FA43B" w14:textId="3ABD7FE2" w:rsidR="002C6527" w:rsidRDefault="002C6527" w:rsidP="00CA483B">
      <w:pPr>
        <w:keepNext/>
        <w:keepLines/>
        <w:tabs>
          <w:tab w:val="right" w:leader="dot" w:pos="8789"/>
        </w:tabs>
        <w:ind w:left="142"/>
        <w:jc w:val="both"/>
        <w:rPr>
          <w:rFonts w:ascii="Arial" w:hAnsi="Arial" w:cs="Arial"/>
          <w:sz w:val="22"/>
          <w:szCs w:val="22"/>
        </w:rPr>
      </w:pPr>
    </w:p>
    <w:p w14:paraId="24D95E4D" w14:textId="3AC35C01" w:rsidR="00637563" w:rsidRPr="008C29C1" w:rsidRDefault="005B4670" w:rsidP="00CA483B">
      <w:pPr>
        <w:keepNext/>
        <w:keepLines/>
        <w:tabs>
          <w:tab w:val="right" w:leader="dot" w:pos="8789"/>
        </w:tabs>
        <w:spacing w:after="120"/>
        <w:ind w:left="142"/>
        <w:jc w:val="both"/>
        <w:rPr>
          <w:rFonts w:ascii="Arial" w:hAnsi="Arial" w:cs="Arial"/>
          <w:sz w:val="22"/>
          <w:szCs w:val="22"/>
        </w:rPr>
      </w:pPr>
      <w:bookmarkStart w:id="10" w:name="_Hlk143866597"/>
      <w:r w:rsidRPr="008C29C1">
        <w:rPr>
          <w:rFonts w:ascii="Arial" w:hAnsi="Arial" w:cs="Arial"/>
          <w:sz w:val="22"/>
          <w:szCs w:val="22"/>
        </w:rPr>
        <w:t>Désignation du compte</w:t>
      </w:r>
      <w:r w:rsidR="00637563" w:rsidRPr="008C29C1">
        <w:rPr>
          <w:rFonts w:ascii="Arial" w:hAnsi="Arial" w:cs="Arial"/>
          <w:sz w:val="22"/>
          <w:szCs w:val="22"/>
        </w:rPr>
        <w:t xml:space="preserve"> à créditer </w:t>
      </w:r>
      <w:r w:rsidR="002C6527" w:rsidRPr="008C29C1">
        <w:rPr>
          <w:rFonts w:ascii="Arial" w:hAnsi="Arial" w:cs="Arial"/>
          <w:b/>
          <w:bCs/>
          <w:sz w:val="22"/>
          <w:szCs w:val="22"/>
        </w:rPr>
        <w:t xml:space="preserve">(joindre un </w:t>
      </w:r>
      <w:r w:rsidR="0044651F">
        <w:rPr>
          <w:rFonts w:ascii="Arial" w:hAnsi="Arial" w:cs="Arial"/>
          <w:b/>
          <w:bCs/>
          <w:sz w:val="22"/>
          <w:szCs w:val="22"/>
        </w:rPr>
        <w:t>RIB</w:t>
      </w:r>
      <w:r w:rsidR="002C6527" w:rsidRPr="008C29C1">
        <w:rPr>
          <w:rFonts w:ascii="Arial" w:hAnsi="Arial" w:cs="Arial"/>
          <w:b/>
          <w:bCs/>
          <w:sz w:val="22"/>
          <w:szCs w:val="22"/>
        </w:rPr>
        <w:t xml:space="preserve"> ou </w:t>
      </w:r>
      <w:r w:rsidR="0044651F">
        <w:rPr>
          <w:rFonts w:ascii="Arial" w:hAnsi="Arial" w:cs="Arial"/>
          <w:b/>
          <w:bCs/>
          <w:sz w:val="22"/>
          <w:szCs w:val="22"/>
        </w:rPr>
        <w:t>RIP</w:t>
      </w:r>
      <w:r w:rsidR="002C6527" w:rsidRPr="008C29C1">
        <w:rPr>
          <w:rFonts w:ascii="Arial" w:hAnsi="Arial" w:cs="Arial"/>
          <w:b/>
          <w:bCs/>
          <w:sz w:val="22"/>
          <w:szCs w:val="22"/>
        </w:rPr>
        <w:t xml:space="preserve"> original)</w:t>
      </w:r>
      <w:r w:rsidR="002C6527" w:rsidRPr="008C29C1">
        <w:rPr>
          <w:rFonts w:ascii="Arial" w:hAnsi="Arial" w:cs="Arial"/>
          <w:b/>
          <w:sz w:val="22"/>
          <w:szCs w:val="22"/>
        </w:rPr>
        <w:t xml:space="preserve"> </w:t>
      </w:r>
      <w:r w:rsidR="00637563" w:rsidRPr="008C29C1">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8C29C1" w:rsidRPr="008C29C1" w14:paraId="63F73C9C" w14:textId="77777777" w:rsidTr="008E48F7">
        <w:tc>
          <w:tcPr>
            <w:tcW w:w="2689" w:type="dxa"/>
          </w:tcPr>
          <w:p w14:paraId="4DA7B215" w14:textId="26A04E98" w:rsidR="002C652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Etablissement bancaire</w:t>
            </w:r>
            <w:r w:rsidR="002C6527" w:rsidRPr="008C29C1">
              <w:rPr>
                <w:rFonts w:ascii="Arial" w:eastAsiaTheme="minorHAnsi" w:hAnsi="Arial" w:cs="Arial"/>
                <w:sz w:val="22"/>
                <w:szCs w:val="22"/>
                <w:lang w:eastAsia="en-US"/>
              </w:rPr>
              <w:t> :</w:t>
            </w:r>
          </w:p>
        </w:tc>
        <w:tc>
          <w:tcPr>
            <w:tcW w:w="4110" w:type="dxa"/>
          </w:tcPr>
          <w:p w14:paraId="3567A37A" w14:textId="56A3994F" w:rsidR="002C6527" w:rsidRPr="008C29C1" w:rsidRDefault="002C652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E48F7" w:rsidRPr="008C29C1" w14:paraId="66C59083" w14:textId="77777777" w:rsidTr="008E48F7">
        <w:tc>
          <w:tcPr>
            <w:tcW w:w="2689" w:type="dxa"/>
          </w:tcPr>
          <w:p w14:paraId="497BE79E" w14:textId="53F84208" w:rsidR="008E48F7" w:rsidRPr="008C29C1" w:rsidRDefault="008E48F7" w:rsidP="00CA483B">
            <w:pPr>
              <w:keepNext/>
              <w:keepLines/>
              <w:tabs>
                <w:tab w:val="right" w:leader="dot" w:pos="8789"/>
              </w:tabs>
              <w:spacing w:before="80" w:after="80"/>
              <w:jc w:val="right"/>
              <w:rPr>
                <w:rFonts w:ascii="Arial" w:eastAsiaTheme="minorHAnsi" w:hAnsi="Arial" w:cs="Arial"/>
                <w:sz w:val="22"/>
                <w:szCs w:val="22"/>
                <w:lang w:eastAsia="en-US"/>
              </w:rPr>
            </w:pPr>
            <w:r w:rsidRPr="008C29C1">
              <w:rPr>
                <w:rFonts w:ascii="Arial" w:eastAsiaTheme="minorHAnsi" w:hAnsi="Arial" w:cs="Arial"/>
                <w:sz w:val="22"/>
                <w:szCs w:val="22"/>
                <w:lang w:eastAsia="en-US"/>
              </w:rPr>
              <w:t>Adresse :</w:t>
            </w:r>
          </w:p>
        </w:tc>
        <w:tc>
          <w:tcPr>
            <w:tcW w:w="4110" w:type="dxa"/>
          </w:tcPr>
          <w:p w14:paraId="31716893" w14:textId="60C36D4A" w:rsidR="008E48F7" w:rsidRPr="008C29C1" w:rsidRDefault="008E48F7" w:rsidP="00CA483B">
            <w:pPr>
              <w:keepNext/>
              <w:keepLines/>
              <w:tabs>
                <w:tab w:val="right" w:leader="dot" w:pos="8789"/>
              </w:tabs>
              <w:spacing w:before="80" w:after="80"/>
              <w:jc w:val="both"/>
              <w:rPr>
                <w:rFonts w:ascii="Arial" w:hAnsi="Arial" w:cs="Arial"/>
                <w:sz w:val="22"/>
                <w:szCs w:val="22"/>
                <w:highlight w:val="lightGray"/>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bl>
    <w:p w14:paraId="713CEFBD" w14:textId="080CCB1A" w:rsidR="002C6527" w:rsidRPr="008C29C1" w:rsidRDefault="002C6527" w:rsidP="00CA483B">
      <w:pPr>
        <w:keepNext/>
        <w:keepLines/>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8C29C1" w:rsidRPr="008C29C1" w14:paraId="08133254" w14:textId="77777777" w:rsidTr="005F2A00">
        <w:tc>
          <w:tcPr>
            <w:tcW w:w="2689" w:type="dxa"/>
          </w:tcPr>
          <w:p w14:paraId="224F8C47"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Code Banque :</w:t>
            </w:r>
          </w:p>
        </w:tc>
        <w:bookmarkStart w:id="11" w:name="_Hlk143248157"/>
        <w:tc>
          <w:tcPr>
            <w:tcW w:w="4110" w:type="dxa"/>
          </w:tcPr>
          <w:p w14:paraId="60C531C5"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bookmarkEnd w:id="11"/>
          </w:p>
        </w:tc>
      </w:tr>
      <w:tr w:rsidR="008C29C1" w:rsidRPr="008C29C1" w14:paraId="778319A6" w14:textId="77777777" w:rsidTr="005F2A00">
        <w:tc>
          <w:tcPr>
            <w:tcW w:w="2689" w:type="dxa"/>
          </w:tcPr>
          <w:p w14:paraId="637E793C"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Code Guichet :</w:t>
            </w:r>
          </w:p>
        </w:tc>
        <w:tc>
          <w:tcPr>
            <w:tcW w:w="4110" w:type="dxa"/>
          </w:tcPr>
          <w:p w14:paraId="05FDDFE5"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C29C1" w:rsidRPr="008C29C1" w14:paraId="773BEA6B" w14:textId="77777777" w:rsidTr="005F2A00">
        <w:tc>
          <w:tcPr>
            <w:tcW w:w="2689" w:type="dxa"/>
          </w:tcPr>
          <w:p w14:paraId="7B7BDDC0"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Compte n° :</w:t>
            </w:r>
          </w:p>
        </w:tc>
        <w:tc>
          <w:tcPr>
            <w:tcW w:w="4110" w:type="dxa"/>
          </w:tcPr>
          <w:p w14:paraId="59F7170B"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C29C1" w:rsidRPr="008C29C1" w14:paraId="01B89BB3" w14:textId="77777777" w:rsidTr="005F2A00">
        <w:tc>
          <w:tcPr>
            <w:tcW w:w="2689" w:type="dxa"/>
          </w:tcPr>
          <w:p w14:paraId="509CFA83"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Clé :</w:t>
            </w:r>
          </w:p>
        </w:tc>
        <w:tc>
          <w:tcPr>
            <w:tcW w:w="4110" w:type="dxa"/>
          </w:tcPr>
          <w:p w14:paraId="3143664E"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bookmarkEnd w:id="10"/>
    </w:tbl>
    <w:p w14:paraId="444B0D39" w14:textId="77777777" w:rsidR="008E48F7" w:rsidRPr="002C6527" w:rsidRDefault="008E48F7" w:rsidP="000D2709">
      <w:pPr>
        <w:tabs>
          <w:tab w:val="right" w:leader="dot" w:pos="8789"/>
        </w:tabs>
        <w:jc w:val="both"/>
        <w:rPr>
          <w:rFonts w:ascii="Arial" w:hAnsi="Arial" w:cs="Arial"/>
          <w:strike/>
          <w:sz w:val="22"/>
          <w:szCs w:val="22"/>
        </w:rPr>
      </w:pPr>
    </w:p>
    <w:p w14:paraId="4B7EE23C" w14:textId="17280A69" w:rsidR="00637563" w:rsidRPr="00854555" w:rsidRDefault="004F18FA" w:rsidP="000D2709">
      <w:pPr>
        <w:tabs>
          <w:tab w:val="right" w:leader="dot" w:pos="8789"/>
        </w:tabs>
        <w:jc w:val="both"/>
        <w:rPr>
          <w:rFonts w:ascii="Arial" w:hAnsi="Arial" w:cs="Arial"/>
          <w:sz w:val="22"/>
          <w:szCs w:val="22"/>
        </w:rPr>
      </w:pPr>
      <w:r w:rsidRPr="00854555">
        <w:rPr>
          <w:rFonts w:ascii="Arial" w:hAnsi="Arial" w:cs="Arial"/>
          <w:sz w:val="22"/>
          <w:szCs w:val="22"/>
        </w:rPr>
        <w:t>Le délai de paiement est de 30</w:t>
      </w:r>
      <w:r w:rsidR="00637563" w:rsidRPr="00854555">
        <w:rPr>
          <w:rFonts w:ascii="Arial" w:hAnsi="Arial" w:cs="Arial"/>
          <w:sz w:val="22"/>
          <w:szCs w:val="22"/>
        </w:rPr>
        <w:t xml:space="preserve"> jours à compter de la </w:t>
      </w:r>
      <w:r w:rsidR="00D72231" w:rsidRPr="00854555">
        <w:rPr>
          <w:rFonts w:ascii="Arial" w:hAnsi="Arial" w:cs="Arial"/>
          <w:sz w:val="22"/>
          <w:szCs w:val="22"/>
        </w:rPr>
        <w:t xml:space="preserve">date de réception de la demande de paiement conformément à l’article </w:t>
      </w:r>
      <w:r w:rsidR="00CA483B">
        <w:rPr>
          <w:rFonts w:ascii="Arial" w:hAnsi="Arial" w:cs="Arial"/>
          <w:sz w:val="22"/>
          <w:szCs w:val="22"/>
        </w:rPr>
        <w:t>10</w:t>
      </w:r>
      <w:r w:rsidR="00D72231" w:rsidRPr="00854555">
        <w:rPr>
          <w:rFonts w:ascii="Arial" w:hAnsi="Arial" w:cs="Arial"/>
          <w:sz w:val="22"/>
          <w:szCs w:val="22"/>
        </w:rPr>
        <w:t>.</w:t>
      </w:r>
      <w:r w:rsidR="00CA483B">
        <w:rPr>
          <w:rFonts w:ascii="Arial" w:hAnsi="Arial" w:cs="Arial"/>
          <w:sz w:val="22"/>
          <w:szCs w:val="22"/>
        </w:rPr>
        <w:t>4</w:t>
      </w:r>
      <w:r w:rsidR="00ED50D0" w:rsidRPr="00854555">
        <w:rPr>
          <w:rFonts w:ascii="Arial" w:hAnsi="Arial" w:cs="Arial"/>
          <w:sz w:val="22"/>
          <w:szCs w:val="22"/>
        </w:rPr>
        <w:t xml:space="preserve"> du C.C.P.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C6D2AAF"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 xml:space="preserve">Toutefois, le maître de l’ouvrage se libérera des sommes dues aux sous-traitants payés directement en en faisant porter les montants </w:t>
      </w:r>
      <w:r w:rsidR="001C0683" w:rsidRPr="00854555">
        <w:rPr>
          <w:rFonts w:ascii="Arial" w:hAnsi="Arial" w:cs="Arial"/>
          <w:sz w:val="22"/>
          <w:szCs w:val="22"/>
        </w:rPr>
        <w:t>au crédit</w:t>
      </w:r>
      <w:r w:rsidRPr="00854555">
        <w:rPr>
          <w:rFonts w:ascii="Arial" w:hAnsi="Arial" w:cs="Arial"/>
          <w:sz w:val="22"/>
          <w:szCs w:val="22"/>
        </w:rPr>
        <w:t xml:space="preserve"> des comptes désignés dans les annexes, les avenants et actes spéciaux.</w:t>
      </w:r>
    </w:p>
    <w:p w14:paraId="4343DF28" w14:textId="721D6274" w:rsidR="00637563" w:rsidRDefault="00637563" w:rsidP="000D2709">
      <w:pPr>
        <w:tabs>
          <w:tab w:val="right" w:leader="dot" w:pos="8789"/>
        </w:tabs>
        <w:jc w:val="both"/>
        <w:rPr>
          <w:rFonts w:ascii="Arial" w:hAnsi="Arial" w:cs="Arial"/>
          <w:sz w:val="22"/>
          <w:szCs w:val="22"/>
        </w:rPr>
      </w:pPr>
      <w:bookmarkStart w:id="12" w:name="_Hlk143866646"/>
    </w:p>
    <w:bookmarkEnd w:id="12"/>
    <w:p w14:paraId="5FD0E5B9" w14:textId="77777777"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369BB533"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1C7EE18B" w14:textId="77777777" w:rsidR="002C6527" w:rsidRDefault="002C6527" w:rsidP="000D2709">
      <w:pPr>
        <w:tabs>
          <w:tab w:val="right" w:leader="dot" w:pos="8789"/>
        </w:tabs>
        <w:jc w:val="both"/>
        <w:rPr>
          <w:rFonts w:ascii="Arial" w:hAnsi="Arial" w:cs="Arial"/>
          <w:sz w:val="22"/>
          <w:szCs w:val="22"/>
        </w:rPr>
      </w:pPr>
    </w:p>
    <w:p w14:paraId="4002351D" w14:textId="7B5A4894" w:rsidR="00637563" w:rsidRPr="00854555" w:rsidRDefault="00637563" w:rsidP="000D2709">
      <w:pPr>
        <w:tabs>
          <w:tab w:val="right" w:leader="dot" w:pos="8789"/>
        </w:tabs>
        <w:jc w:val="both"/>
        <w:rPr>
          <w:rFonts w:ascii="Arial" w:hAnsi="Arial" w:cs="Arial"/>
          <w:sz w:val="22"/>
          <w:szCs w:val="22"/>
        </w:rPr>
      </w:pPr>
      <w:bookmarkStart w:id="13"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3"/>
    <w:p w14:paraId="61EFDA38" w14:textId="77777777" w:rsidR="000D165C" w:rsidRDefault="000D165C" w:rsidP="000D2709">
      <w:pPr>
        <w:tabs>
          <w:tab w:val="right" w:leader="dot" w:pos="8789"/>
        </w:tabs>
        <w:jc w:val="center"/>
        <w:rPr>
          <w:rFonts w:ascii="Arial" w:hAnsi="Arial" w:cs="Arial"/>
          <w:b/>
          <w:sz w:val="24"/>
        </w:rPr>
      </w:pPr>
    </w:p>
    <w:p w14:paraId="7B22EC22" w14:textId="77777777" w:rsidR="000D165C" w:rsidRDefault="000D165C" w:rsidP="000D2709">
      <w:pPr>
        <w:tabs>
          <w:tab w:val="right" w:leader="dot" w:pos="8789"/>
        </w:tabs>
        <w:jc w:val="center"/>
        <w:rPr>
          <w:rFonts w:ascii="Arial" w:hAnsi="Arial" w:cs="Arial"/>
          <w:b/>
          <w:sz w:val="24"/>
        </w:rPr>
      </w:pPr>
    </w:p>
    <w:p w14:paraId="29C88019" w14:textId="1C86D194"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6C366A11" w14:textId="05C9DE99" w:rsidR="0044651F" w:rsidRDefault="0044651F" w:rsidP="000D2709">
      <w:pPr>
        <w:tabs>
          <w:tab w:val="right" w:leader="dot" w:pos="8789"/>
        </w:tabs>
        <w:jc w:val="both"/>
        <w:rPr>
          <w:rFonts w:ascii="Arial" w:hAnsi="Arial" w:cs="Arial"/>
          <w:sz w:val="24"/>
        </w:rPr>
      </w:pPr>
    </w:p>
    <w:p w14:paraId="2C6D4C01" w14:textId="77777777" w:rsidR="000D165C" w:rsidRDefault="000D165C" w:rsidP="000D2709">
      <w:pPr>
        <w:tabs>
          <w:tab w:val="right" w:leader="dot" w:pos="8789"/>
        </w:tabs>
        <w:jc w:val="both"/>
        <w:rPr>
          <w:rFonts w:ascii="Arial" w:hAnsi="Arial" w:cs="Arial"/>
          <w:sz w:val="24"/>
        </w:rPr>
      </w:pPr>
    </w:p>
    <w:p w14:paraId="3F2B3F76" w14:textId="5A1B8126"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226FB770" w14:textId="77777777" w:rsidR="000D165C" w:rsidRDefault="000D165C" w:rsidP="00017BF4">
      <w:pPr>
        <w:tabs>
          <w:tab w:val="right" w:leader="dot" w:pos="8789"/>
        </w:tabs>
        <w:ind w:left="3261"/>
        <w:jc w:val="center"/>
        <w:rPr>
          <w:rFonts w:ascii="Arial" w:hAnsi="Arial" w:cs="Arial"/>
          <w:sz w:val="24"/>
        </w:rPr>
      </w:pPr>
    </w:p>
    <w:p w14:paraId="4F1816EE" w14:textId="78099395" w:rsidR="00637563" w:rsidRPr="000D2709" w:rsidRDefault="00D45510" w:rsidP="00017BF4">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sectPr w:rsidR="00637563" w:rsidRPr="000D2709">
      <w:headerReference w:type="default" r:id="rId9"/>
      <w:type w:val="continuous"/>
      <w:pgSz w:w="11907" w:h="16840" w:code="9"/>
      <w:pgMar w:top="482" w:right="1191" w:bottom="45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8"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19"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2"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5"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7"/>
  </w:num>
  <w:num w:numId="8">
    <w:abstractNumId w:val="1"/>
  </w:num>
  <w:num w:numId="9">
    <w:abstractNumId w:val="8"/>
  </w:num>
  <w:num w:numId="10">
    <w:abstractNumId w:val="7"/>
  </w:num>
  <w:num w:numId="11">
    <w:abstractNumId w:val="21"/>
  </w:num>
  <w:num w:numId="12">
    <w:abstractNumId w:val="18"/>
  </w:num>
  <w:num w:numId="13">
    <w:abstractNumId w:val="10"/>
  </w:num>
  <w:num w:numId="14">
    <w:abstractNumId w:val="3"/>
  </w:num>
  <w:num w:numId="15">
    <w:abstractNumId w:val="13"/>
  </w:num>
  <w:num w:numId="16">
    <w:abstractNumId w:val="24"/>
  </w:num>
  <w:num w:numId="17">
    <w:abstractNumId w:val="26"/>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0"/>
  </w:num>
  <w:num w:numId="25">
    <w:abstractNumId w:val="22"/>
  </w:num>
  <w:num w:numId="26">
    <w:abstractNumId w:val="16"/>
  </w:num>
  <w:num w:numId="27">
    <w:abstractNumId w:val="4"/>
  </w:num>
  <w:num w:numId="28">
    <w:abstractNumId w:val="19"/>
  </w:num>
  <w:num w:numId="29">
    <w:abstractNumId w:val="23"/>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XLlN7zjSdqk6VepjvY5s/C4imoD7KgPt24vFg+uPJteiC16amXOXa95ABTJ3Ab8LAhVJ69Na4bRTTyiJ2Zs1w==" w:salt="hdoaj5anX1ChCOiSsj9if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17BF4"/>
    <w:rsid w:val="00023089"/>
    <w:rsid w:val="00040BB0"/>
    <w:rsid w:val="00084206"/>
    <w:rsid w:val="00090A56"/>
    <w:rsid w:val="00093162"/>
    <w:rsid w:val="000C38F2"/>
    <w:rsid w:val="000D165C"/>
    <w:rsid w:val="000D2709"/>
    <w:rsid w:val="000E6DCB"/>
    <w:rsid w:val="000F38F9"/>
    <w:rsid w:val="0011408A"/>
    <w:rsid w:val="00114BA5"/>
    <w:rsid w:val="00115CF9"/>
    <w:rsid w:val="00117D75"/>
    <w:rsid w:val="001511BF"/>
    <w:rsid w:val="00181746"/>
    <w:rsid w:val="001876A1"/>
    <w:rsid w:val="001A58F9"/>
    <w:rsid w:val="001C0683"/>
    <w:rsid w:val="001E3D1C"/>
    <w:rsid w:val="002025CA"/>
    <w:rsid w:val="002114E0"/>
    <w:rsid w:val="00214546"/>
    <w:rsid w:val="002300A4"/>
    <w:rsid w:val="00242268"/>
    <w:rsid w:val="0025013F"/>
    <w:rsid w:val="00274A2A"/>
    <w:rsid w:val="0029050A"/>
    <w:rsid w:val="002A382D"/>
    <w:rsid w:val="002C6527"/>
    <w:rsid w:val="002E18BA"/>
    <w:rsid w:val="00304E5F"/>
    <w:rsid w:val="00312338"/>
    <w:rsid w:val="00333C96"/>
    <w:rsid w:val="00336E8F"/>
    <w:rsid w:val="003403C1"/>
    <w:rsid w:val="0039627F"/>
    <w:rsid w:val="003A2B48"/>
    <w:rsid w:val="003B5D34"/>
    <w:rsid w:val="003C17D8"/>
    <w:rsid w:val="003D340B"/>
    <w:rsid w:val="00402C64"/>
    <w:rsid w:val="00417526"/>
    <w:rsid w:val="004346EF"/>
    <w:rsid w:val="0044651F"/>
    <w:rsid w:val="004836DE"/>
    <w:rsid w:val="004E0C91"/>
    <w:rsid w:val="004F18FA"/>
    <w:rsid w:val="004F2F69"/>
    <w:rsid w:val="00503186"/>
    <w:rsid w:val="00522B57"/>
    <w:rsid w:val="00546D62"/>
    <w:rsid w:val="0055722D"/>
    <w:rsid w:val="0056673D"/>
    <w:rsid w:val="00570055"/>
    <w:rsid w:val="005863E8"/>
    <w:rsid w:val="005B4670"/>
    <w:rsid w:val="005B7E55"/>
    <w:rsid w:val="005C277A"/>
    <w:rsid w:val="005E15D2"/>
    <w:rsid w:val="005E6D50"/>
    <w:rsid w:val="005F2227"/>
    <w:rsid w:val="005F32EC"/>
    <w:rsid w:val="00627097"/>
    <w:rsid w:val="00634DE7"/>
    <w:rsid w:val="00637563"/>
    <w:rsid w:val="0065521C"/>
    <w:rsid w:val="0066586E"/>
    <w:rsid w:val="00693094"/>
    <w:rsid w:val="006A08C7"/>
    <w:rsid w:val="0071328B"/>
    <w:rsid w:val="007147A1"/>
    <w:rsid w:val="007423B6"/>
    <w:rsid w:val="00753BEF"/>
    <w:rsid w:val="007605B2"/>
    <w:rsid w:val="007832F4"/>
    <w:rsid w:val="00787706"/>
    <w:rsid w:val="0079325D"/>
    <w:rsid w:val="007A66B9"/>
    <w:rsid w:val="007C51C3"/>
    <w:rsid w:val="007D7079"/>
    <w:rsid w:val="007F06C0"/>
    <w:rsid w:val="007F5E8F"/>
    <w:rsid w:val="00841B2D"/>
    <w:rsid w:val="00843237"/>
    <w:rsid w:val="00854555"/>
    <w:rsid w:val="00871E81"/>
    <w:rsid w:val="008A4212"/>
    <w:rsid w:val="008C29C1"/>
    <w:rsid w:val="008C2AB9"/>
    <w:rsid w:val="008D49E7"/>
    <w:rsid w:val="008E48F7"/>
    <w:rsid w:val="008F4932"/>
    <w:rsid w:val="00907916"/>
    <w:rsid w:val="009127AA"/>
    <w:rsid w:val="00913A18"/>
    <w:rsid w:val="00922B62"/>
    <w:rsid w:val="00934D08"/>
    <w:rsid w:val="00972A16"/>
    <w:rsid w:val="00996894"/>
    <w:rsid w:val="009B6E89"/>
    <w:rsid w:val="009C033E"/>
    <w:rsid w:val="009F6D09"/>
    <w:rsid w:val="00A21003"/>
    <w:rsid w:val="00A8206D"/>
    <w:rsid w:val="00AA3F24"/>
    <w:rsid w:val="00AE7707"/>
    <w:rsid w:val="00B0663A"/>
    <w:rsid w:val="00B17001"/>
    <w:rsid w:val="00B17F21"/>
    <w:rsid w:val="00B3647F"/>
    <w:rsid w:val="00B738EB"/>
    <w:rsid w:val="00BA60C5"/>
    <w:rsid w:val="00C54B6C"/>
    <w:rsid w:val="00CA483B"/>
    <w:rsid w:val="00CF0FA0"/>
    <w:rsid w:val="00CF22A7"/>
    <w:rsid w:val="00D0463E"/>
    <w:rsid w:val="00D17662"/>
    <w:rsid w:val="00D2677D"/>
    <w:rsid w:val="00D27E2C"/>
    <w:rsid w:val="00D31CBC"/>
    <w:rsid w:val="00D4122A"/>
    <w:rsid w:val="00D45510"/>
    <w:rsid w:val="00D468BE"/>
    <w:rsid w:val="00D508D5"/>
    <w:rsid w:val="00D5607C"/>
    <w:rsid w:val="00D72231"/>
    <w:rsid w:val="00D77DB0"/>
    <w:rsid w:val="00D850B9"/>
    <w:rsid w:val="00DA1A8C"/>
    <w:rsid w:val="00DD1C71"/>
    <w:rsid w:val="00DF6175"/>
    <w:rsid w:val="00E05EF0"/>
    <w:rsid w:val="00E21A06"/>
    <w:rsid w:val="00E26DF0"/>
    <w:rsid w:val="00E76493"/>
    <w:rsid w:val="00EB16C5"/>
    <w:rsid w:val="00EB545B"/>
    <w:rsid w:val="00EC4C71"/>
    <w:rsid w:val="00ED50D0"/>
    <w:rsid w:val="00ED59FA"/>
    <w:rsid w:val="00EF50DC"/>
    <w:rsid w:val="00F07DA5"/>
    <w:rsid w:val="00F267DD"/>
    <w:rsid w:val="00F40153"/>
    <w:rsid w:val="00F64D69"/>
    <w:rsid w:val="00F737FF"/>
    <w:rsid w:val="00F75E12"/>
    <w:rsid w:val="00F92C7A"/>
    <w:rsid w:val="00FD5076"/>
    <w:rsid w:val="00FE3C9E"/>
    <w:rsid w:val="00FE4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3A2B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74718-7CE8-4FE1-843B-BECFA1F6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Nathalie Lochet</cp:lastModifiedBy>
  <cp:revision>10</cp:revision>
  <cp:lastPrinted>2013-05-14T09:28:00Z</cp:lastPrinted>
  <dcterms:created xsi:type="dcterms:W3CDTF">2025-07-08T09:18:00Z</dcterms:created>
  <dcterms:modified xsi:type="dcterms:W3CDTF">2025-07-18T08:35:00Z</dcterms:modified>
</cp:coreProperties>
</file>